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A54DFB2" w14:textId="77777777" w:rsidR="000C09C1" w:rsidRPr="000C09C1" w:rsidRDefault="000C09C1" w:rsidP="000C09C1">
      <w:pPr>
        <w:jc w:val="center"/>
        <w:rPr>
          <w:rFonts w:ascii="Times New Roman" w:hAnsi="Times New Roman" w:cs="Times New Roman"/>
          <w:sz w:val="32"/>
          <w:szCs w:val="32"/>
        </w:rPr>
      </w:pPr>
      <w:r w:rsidRPr="000C09C1">
        <w:rPr>
          <w:rFonts w:ascii="Times New Roman" w:hAnsi="Times New Roman" w:cs="Times New Roman"/>
          <w:b/>
          <w:bCs/>
          <w:sz w:val="32"/>
          <w:szCs w:val="32"/>
        </w:rPr>
        <w:t>Regulations for the Establishment of the Artificial Intelligence (AI) Credit Program Committee at Asia University</w:t>
      </w:r>
    </w:p>
    <w:p w14:paraId="15166B63" w14:textId="77777777" w:rsidR="000C09C1" w:rsidRPr="000C09C1" w:rsidRDefault="000C09C1" w:rsidP="000C09C1">
      <w:pPr>
        <w:jc w:val="right"/>
        <w:rPr>
          <w:rFonts w:ascii="Times New Roman" w:hAnsi="Times New Roman" w:cs="Times New Roman"/>
          <w:sz w:val="16"/>
          <w:szCs w:val="16"/>
        </w:rPr>
      </w:pPr>
      <w:r w:rsidRPr="000C09C1">
        <w:rPr>
          <w:rFonts w:ascii="Times New Roman" w:hAnsi="Times New Roman" w:cs="Times New Roman"/>
          <w:b/>
          <w:bCs/>
          <w:sz w:val="16"/>
          <w:szCs w:val="16"/>
        </w:rPr>
        <w:t>Approved at the 3rd Academic Affairs Meeting of the 1st Semester of the 113th Academic Year on November 22, 2024</w:t>
      </w:r>
      <w:r w:rsidRPr="000C09C1">
        <w:rPr>
          <w:rFonts w:ascii="Times New Roman" w:hAnsi="Times New Roman" w:cs="Times New Roman"/>
          <w:sz w:val="16"/>
          <w:szCs w:val="16"/>
        </w:rPr>
        <w:br/>
      </w:r>
      <w:r w:rsidRPr="000C09C1">
        <w:rPr>
          <w:rFonts w:ascii="Times New Roman" w:hAnsi="Times New Roman" w:cs="Times New Roman"/>
          <w:b/>
          <w:bCs/>
          <w:sz w:val="16"/>
          <w:szCs w:val="16"/>
        </w:rPr>
        <w:t>Issued by Asia University, Document No. 1130019484 on December 6, 2024</w:t>
      </w:r>
    </w:p>
    <w:p w14:paraId="18225F87" w14:textId="77777777" w:rsidR="000C09C1" w:rsidRPr="000C09C1" w:rsidRDefault="000C09C1" w:rsidP="000C09C1">
      <w:pPr>
        <w:rPr>
          <w:rFonts w:ascii="Times New Roman" w:hAnsi="Times New Roman" w:cs="Times New Roman"/>
        </w:rPr>
      </w:pPr>
      <w:r w:rsidRPr="000C09C1">
        <w:rPr>
          <w:rFonts w:ascii="Times New Roman" w:hAnsi="Times New Roman" w:cs="Times New Roman"/>
        </w:rPr>
        <w:pict w14:anchorId="3475E813">
          <v:rect id="_x0000_i1031" style="width:0;height:1.5pt" o:hralign="center" o:hrstd="t" o:hr="t" fillcolor="#a0a0a0" stroked="f"/>
        </w:pict>
      </w:r>
    </w:p>
    <w:p w14:paraId="79B7781C" w14:textId="77777777" w:rsidR="000C09C1" w:rsidRPr="000C09C1" w:rsidRDefault="000C09C1" w:rsidP="000C09C1">
      <w:pPr>
        <w:rPr>
          <w:rFonts w:ascii="Times New Roman" w:hAnsi="Times New Roman" w:cs="Times New Roman"/>
        </w:rPr>
      </w:pPr>
      <w:r w:rsidRPr="000C09C1">
        <w:rPr>
          <w:rFonts w:ascii="Times New Roman" w:hAnsi="Times New Roman" w:cs="Times New Roman"/>
          <w:b/>
          <w:bCs/>
        </w:rPr>
        <w:t>Article 1</w:t>
      </w:r>
      <w:r w:rsidRPr="000C09C1">
        <w:rPr>
          <w:rFonts w:ascii="Times New Roman" w:hAnsi="Times New Roman" w:cs="Times New Roman"/>
        </w:rPr>
        <w:br/>
        <w:t>In response to the urgent demand for artificial intelligence talent in the industry and in alignment with the Ministry of Education's Taiwan AI College Alliance Program (TAICA, hereinafter referred to as the "AI Alliance"), these regulations are formulated to implement the AI-related credit program initiatives under this plan.</w:t>
      </w:r>
    </w:p>
    <w:p w14:paraId="0E87C19C" w14:textId="77777777" w:rsidR="000C09C1" w:rsidRPr="000C09C1" w:rsidRDefault="000C09C1" w:rsidP="000C09C1">
      <w:pPr>
        <w:rPr>
          <w:rFonts w:ascii="Times New Roman" w:hAnsi="Times New Roman" w:cs="Times New Roman"/>
        </w:rPr>
      </w:pPr>
      <w:r w:rsidRPr="000C09C1">
        <w:rPr>
          <w:rFonts w:ascii="Times New Roman" w:hAnsi="Times New Roman" w:cs="Times New Roman"/>
          <w:b/>
          <w:bCs/>
        </w:rPr>
        <w:t>Article 2</w:t>
      </w:r>
      <w:r w:rsidRPr="000C09C1">
        <w:rPr>
          <w:rFonts w:ascii="Times New Roman" w:hAnsi="Times New Roman" w:cs="Times New Roman"/>
        </w:rPr>
        <w:br/>
        <w:t>The Artificial Intelligence (AI) Credit Program Committee (hereinafter referred to as "the Committee") shall consist of a number of members. The Chairperson shall be the University President or a designated Vice President. The Committee shall include the Dean of Academic Affairs, the Deans of the various Faculties, the Director of the General Education Center, the Director of the Teaching Development Center, the Chief Information Officer, at least one external scholar or expert, and at least one student representative.</w:t>
      </w:r>
    </w:p>
    <w:p w14:paraId="091B45D5" w14:textId="77777777" w:rsidR="000C09C1" w:rsidRPr="000C09C1" w:rsidRDefault="000C09C1" w:rsidP="000C09C1">
      <w:pPr>
        <w:rPr>
          <w:rFonts w:ascii="Times New Roman" w:hAnsi="Times New Roman" w:cs="Times New Roman"/>
        </w:rPr>
      </w:pPr>
      <w:r w:rsidRPr="000C09C1">
        <w:rPr>
          <w:rFonts w:ascii="Times New Roman" w:hAnsi="Times New Roman" w:cs="Times New Roman"/>
        </w:rPr>
        <w:t>The term of office for Committee members shall be one year, ending with the conclusion of the respective academic year. All members shall serve without compensation, though external members may receive attendance fees and transportation reimbursements.</w:t>
      </w:r>
    </w:p>
    <w:p w14:paraId="7652ACC8" w14:textId="77777777" w:rsidR="000C09C1" w:rsidRPr="000C09C1" w:rsidRDefault="000C09C1" w:rsidP="000C09C1">
      <w:pPr>
        <w:rPr>
          <w:rFonts w:ascii="Times New Roman" w:hAnsi="Times New Roman" w:cs="Times New Roman"/>
        </w:rPr>
      </w:pPr>
      <w:r w:rsidRPr="000C09C1">
        <w:rPr>
          <w:rFonts w:ascii="Times New Roman" w:hAnsi="Times New Roman" w:cs="Times New Roman"/>
          <w:b/>
          <w:bCs/>
        </w:rPr>
        <w:t>Article 3</w:t>
      </w:r>
      <w:r w:rsidRPr="000C09C1">
        <w:rPr>
          <w:rFonts w:ascii="Times New Roman" w:hAnsi="Times New Roman" w:cs="Times New Roman"/>
        </w:rPr>
        <w:br/>
        <w:t>The responsibilities of the Committee are as follows:</w:t>
      </w:r>
    </w:p>
    <w:p w14:paraId="5CBB5B88" w14:textId="77777777" w:rsidR="000C09C1" w:rsidRPr="000C09C1" w:rsidRDefault="000C09C1" w:rsidP="000C09C1">
      <w:pPr>
        <w:numPr>
          <w:ilvl w:val="0"/>
          <w:numId w:val="1"/>
        </w:numPr>
        <w:rPr>
          <w:rFonts w:ascii="Times New Roman" w:hAnsi="Times New Roman" w:cs="Times New Roman"/>
        </w:rPr>
      </w:pPr>
      <w:r w:rsidRPr="000C09C1">
        <w:rPr>
          <w:rFonts w:ascii="Times New Roman" w:hAnsi="Times New Roman" w:cs="Times New Roman"/>
        </w:rPr>
        <w:t>To implement the credit programs and related matters for artificial intelligence as planned by the AI Alliance, including the revision of the credit program regulations, course planning tables, etc. These programs include:</w:t>
      </w:r>
    </w:p>
    <w:p w14:paraId="1AB35962" w14:textId="77777777" w:rsidR="000C09C1" w:rsidRPr="000C09C1" w:rsidRDefault="000C09C1" w:rsidP="000C09C1">
      <w:pPr>
        <w:numPr>
          <w:ilvl w:val="1"/>
          <w:numId w:val="1"/>
        </w:numPr>
        <w:rPr>
          <w:rFonts w:ascii="Times New Roman" w:hAnsi="Times New Roman" w:cs="Times New Roman"/>
        </w:rPr>
      </w:pPr>
      <w:r w:rsidRPr="000C09C1">
        <w:rPr>
          <w:rFonts w:ascii="Times New Roman" w:hAnsi="Times New Roman" w:cs="Times New Roman"/>
        </w:rPr>
        <w:lastRenderedPageBreak/>
        <w:t>Artificial Intelligence Exploration and Application Credit Program</w:t>
      </w:r>
    </w:p>
    <w:p w14:paraId="6D78CA6F" w14:textId="77777777" w:rsidR="000C09C1" w:rsidRPr="000C09C1" w:rsidRDefault="000C09C1" w:rsidP="000C09C1">
      <w:pPr>
        <w:numPr>
          <w:ilvl w:val="1"/>
          <w:numId w:val="1"/>
        </w:numPr>
        <w:rPr>
          <w:rFonts w:ascii="Times New Roman" w:hAnsi="Times New Roman" w:cs="Times New Roman"/>
        </w:rPr>
      </w:pPr>
      <w:r w:rsidRPr="000C09C1">
        <w:rPr>
          <w:rFonts w:ascii="Times New Roman" w:hAnsi="Times New Roman" w:cs="Times New Roman"/>
        </w:rPr>
        <w:t>Artificial Intelligence Industrial Application Credit Program</w:t>
      </w:r>
    </w:p>
    <w:p w14:paraId="4DFAE941" w14:textId="77777777" w:rsidR="000C09C1" w:rsidRPr="000C09C1" w:rsidRDefault="000C09C1" w:rsidP="000C09C1">
      <w:pPr>
        <w:numPr>
          <w:ilvl w:val="1"/>
          <w:numId w:val="1"/>
        </w:numPr>
        <w:rPr>
          <w:rFonts w:ascii="Times New Roman" w:hAnsi="Times New Roman" w:cs="Times New Roman"/>
        </w:rPr>
      </w:pPr>
      <w:r w:rsidRPr="000C09C1">
        <w:rPr>
          <w:rFonts w:ascii="Times New Roman" w:hAnsi="Times New Roman" w:cs="Times New Roman"/>
        </w:rPr>
        <w:t>Artificial Intelligence Natural Language Technology Credit Program</w:t>
      </w:r>
    </w:p>
    <w:p w14:paraId="2DD32FDE" w14:textId="77777777" w:rsidR="000C09C1" w:rsidRPr="000C09C1" w:rsidRDefault="000C09C1" w:rsidP="000C09C1">
      <w:pPr>
        <w:numPr>
          <w:ilvl w:val="1"/>
          <w:numId w:val="1"/>
        </w:numPr>
        <w:rPr>
          <w:rFonts w:ascii="Times New Roman" w:hAnsi="Times New Roman" w:cs="Times New Roman"/>
        </w:rPr>
      </w:pPr>
      <w:r w:rsidRPr="000C09C1">
        <w:rPr>
          <w:rFonts w:ascii="Times New Roman" w:hAnsi="Times New Roman" w:cs="Times New Roman"/>
        </w:rPr>
        <w:t>Artificial Intelligence Visual Technology Credit Program</w:t>
      </w:r>
    </w:p>
    <w:p w14:paraId="19E0158B" w14:textId="77777777" w:rsidR="000C09C1" w:rsidRPr="000C09C1" w:rsidRDefault="000C09C1" w:rsidP="000C09C1">
      <w:pPr>
        <w:numPr>
          <w:ilvl w:val="0"/>
          <w:numId w:val="1"/>
        </w:numPr>
        <w:rPr>
          <w:rFonts w:ascii="Times New Roman" w:hAnsi="Times New Roman" w:cs="Times New Roman"/>
        </w:rPr>
      </w:pPr>
      <w:r w:rsidRPr="000C09C1">
        <w:rPr>
          <w:rFonts w:ascii="Times New Roman" w:hAnsi="Times New Roman" w:cs="Times New Roman"/>
        </w:rPr>
        <w:t>To inventory existing courses within the University: In accordance with the program planning documents provided by the AI Alliance, the Committee shall review internal courses that can be recognized as part of the credit programs, and include those approved by the AI Alliance Program Office in the course planning table for the credit programs.</w:t>
      </w:r>
    </w:p>
    <w:p w14:paraId="44A72A52" w14:textId="77777777" w:rsidR="000C09C1" w:rsidRPr="000C09C1" w:rsidRDefault="000C09C1" w:rsidP="000C09C1">
      <w:pPr>
        <w:numPr>
          <w:ilvl w:val="0"/>
          <w:numId w:val="1"/>
        </w:numPr>
        <w:rPr>
          <w:rFonts w:ascii="Times New Roman" w:hAnsi="Times New Roman" w:cs="Times New Roman"/>
        </w:rPr>
      </w:pPr>
      <w:r w:rsidRPr="000C09C1">
        <w:rPr>
          <w:rFonts w:ascii="Times New Roman" w:hAnsi="Times New Roman" w:cs="Times New Roman"/>
        </w:rPr>
        <w:t>To plan and coordinate satellite courses: The Committee shall assist in soliciting relevant departments to offer supporting courses and coordinate faculty support for the development of such courses.</w:t>
      </w:r>
    </w:p>
    <w:p w14:paraId="5C0F67CD" w14:textId="77777777" w:rsidR="000C09C1" w:rsidRPr="000C09C1" w:rsidRDefault="000C09C1" w:rsidP="000C09C1">
      <w:pPr>
        <w:numPr>
          <w:ilvl w:val="0"/>
          <w:numId w:val="1"/>
        </w:numPr>
        <w:rPr>
          <w:rFonts w:ascii="Times New Roman" w:hAnsi="Times New Roman" w:cs="Times New Roman"/>
        </w:rPr>
      </w:pPr>
      <w:r w:rsidRPr="000C09C1">
        <w:rPr>
          <w:rFonts w:ascii="Times New Roman" w:hAnsi="Times New Roman" w:cs="Times New Roman"/>
        </w:rPr>
        <w:t>To assist in the review of student course registrations and certifications:</w:t>
      </w:r>
    </w:p>
    <w:p w14:paraId="560DFF69" w14:textId="77777777" w:rsidR="000C09C1" w:rsidRPr="000C09C1" w:rsidRDefault="000C09C1" w:rsidP="000C09C1">
      <w:pPr>
        <w:numPr>
          <w:ilvl w:val="1"/>
          <w:numId w:val="1"/>
        </w:numPr>
        <w:rPr>
          <w:rFonts w:ascii="Times New Roman" w:hAnsi="Times New Roman" w:cs="Times New Roman"/>
        </w:rPr>
      </w:pPr>
      <w:r w:rsidRPr="000C09C1">
        <w:rPr>
          <w:rFonts w:ascii="Times New Roman" w:hAnsi="Times New Roman" w:cs="Times New Roman"/>
        </w:rPr>
        <w:t>If a student applies for credit exemption for courses similar to those listed in the credit program (providing necessary documentation such as course content and grade certificates), the application shall be reviewed and approved by the Committee before credit exemption can be granted.</w:t>
      </w:r>
    </w:p>
    <w:p w14:paraId="720C341C" w14:textId="77777777" w:rsidR="000C09C1" w:rsidRPr="000C09C1" w:rsidRDefault="000C09C1" w:rsidP="000C09C1">
      <w:pPr>
        <w:numPr>
          <w:ilvl w:val="1"/>
          <w:numId w:val="1"/>
        </w:numPr>
        <w:rPr>
          <w:rFonts w:ascii="Times New Roman" w:hAnsi="Times New Roman" w:cs="Times New Roman"/>
        </w:rPr>
      </w:pPr>
      <w:r w:rsidRPr="000C09C1">
        <w:rPr>
          <w:rFonts w:ascii="Times New Roman" w:hAnsi="Times New Roman" w:cs="Times New Roman"/>
        </w:rPr>
        <w:t>Upon successful application for certification, the Committee shall review the application, and upon approval, issue an internal university credit program certificate or request the AI Alliance Program Office to issue a digital certificate from the Ministry of Education’s AI Alliance.</w:t>
      </w:r>
    </w:p>
    <w:p w14:paraId="593815A0" w14:textId="77777777" w:rsidR="000C09C1" w:rsidRPr="000C09C1" w:rsidRDefault="000C09C1" w:rsidP="000C09C1">
      <w:pPr>
        <w:numPr>
          <w:ilvl w:val="0"/>
          <w:numId w:val="1"/>
        </w:numPr>
        <w:rPr>
          <w:rFonts w:ascii="Times New Roman" w:hAnsi="Times New Roman" w:cs="Times New Roman"/>
        </w:rPr>
      </w:pPr>
      <w:r w:rsidRPr="000C09C1">
        <w:rPr>
          <w:rFonts w:ascii="Times New Roman" w:hAnsi="Times New Roman" w:cs="Times New Roman"/>
        </w:rPr>
        <w:t>To integrate the University's interdisciplinary AI course resources and assist in the promotion of interdisciplinary AI credit programs.</w:t>
      </w:r>
    </w:p>
    <w:p w14:paraId="57A273EA" w14:textId="77777777" w:rsidR="000C09C1" w:rsidRPr="000C09C1" w:rsidRDefault="000C09C1" w:rsidP="000C09C1">
      <w:pPr>
        <w:rPr>
          <w:rFonts w:ascii="Times New Roman" w:hAnsi="Times New Roman" w:cs="Times New Roman"/>
        </w:rPr>
      </w:pPr>
      <w:r w:rsidRPr="000C09C1">
        <w:rPr>
          <w:rFonts w:ascii="Times New Roman" w:hAnsi="Times New Roman" w:cs="Times New Roman"/>
          <w:b/>
          <w:bCs/>
        </w:rPr>
        <w:t>Article 4</w:t>
      </w:r>
      <w:r w:rsidRPr="000C09C1">
        <w:rPr>
          <w:rFonts w:ascii="Times New Roman" w:hAnsi="Times New Roman" w:cs="Times New Roman"/>
        </w:rPr>
        <w:br/>
        <w:t>The Committee may form subgroups based on task requirements and shall convene at least one meeting each semester. In cases of necessity, ad hoc meetings may be convened.</w:t>
      </w:r>
    </w:p>
    <w:p w14:paraId="46D202F5" w14:textId="77777777" w:rsidR="000C09C1" w:rsidRDefault="000C09C1" w:rsidP="000C09C1">
      <w:pPr>
        <w:rPr>
          <w:rFonts w:ascii="Times New Roman" w:hAnsi="Times New Roman" w:cs="Times New Roman"/>
          <w:b/>
          <w:bCs/>
        </w:rPr>
      </w:pPr>
    </w:p>
    <w:p w14:paraId="0E45BB37" w14:textId="7B27F43F" w:rsidR="000C09C1" w:rsidRPr="000C09C1" w:rsidRDefault="000C09C1" w:rsidP="000C09C1">
      <w:pPr>
        <w:rPr>
          <w:rFonts w:ascii="Times New Roman" w:hAnsi="Times New Roman" w:cs="Times New Roman"/>
        </w:rPr>
      </w:pPr>
      <w:r w:rsidRPr="000C09C1">
        <w:rPr>
          <w:rFonts w:ascii="Times New Roman" w:hAnsi="Times New Roman" w:cs="Times New Roman"/>
          <w:b/>
          <w:bCs/>
        </w:rPr>
        <w:lastRenderedPageBreak/>
        <w:t>Article 5</w:t>
      </w:r>
      <w:r w:rsidRPr="000C09C1">
        <w:rPr>
          <w:rFonts w:ascii="Times New Roman" w:hAnsi="Times New Roman" w:cs="Times New Roman"/>
        </w:rPr>
        <w:br/>
        <w:t>These regulations shall be enacted after approval by the Academic Affairs Meeting and subsequent ratification by the University President. Any amendments to these regulations shall follow the same process.</w:t>
      </w:r>
    </w:p>
    <w:p w14:paraId="34D2C716" w14:textId="77777777" w:rsidR="00B40F9F" w:rsidRPr="000C09C1" w:rsidRDefault="00B40F9F">
      <w:pPr>
        <w:rPr>
          <w:rFonts w:ascii="Times New Roman" w:hAnsi="Times New Roman" w:cs="Times New Roman"/>
        </w:rPr>
      </w:pPr>
    </w:p>
    <w:sectPr w:rsidR="00B40F9F" w:rsidRPr="000C09C1">
      <w:pgSz w:w="11906" w:h="16838"/>
      <w:pgMar w:top="1440" w:right="1800" w:bottom="1440" w:left="1800"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6B837A4"/>
    <w:multiLevelType w:val="multilevel"/>
    <w:tmpl w:val="92068C66"/>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19538182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48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61F6"/>
    <w:rsid w:val="000C09C1"/>
    <w:rsid w:val="001D738B"/>
    <w:rsid w:val="002C61F6"/>
    <w:rsid w:val="004174EA"/>
    <w:rsid w:val="00B40F9F"/>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3BBF55"/>
  <w15:chartTrackingRefBased/>
  <w15:docId w15:val="{953CA70B-5962-47E6-98E3-273A120017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en-US" w:eastAsia="zh-TW"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basedOn w:val="a"/>
    <w:next w:val="a"/>
    <w:link w:val="10"/>
    <w:uiPriority w:val="9"/>
    <w:qFormat/>
    <w:rsid w:val="002C61F6"/>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2">
    <w:name w:val="heading 2"/>
    <w:basedOn w:val="a"/>
    <w:next w:val="a"/>
    <w:link w:val="20"/>
    <w:uiPriority w:val="9"/>
    <w:semiHidden/>
    <w:unhideWhenUsed/>
    <w:qFormat/>
    <w:rsid w:val="002C61F6"/>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3">
    <w:name w:val="heading 3"/>
    <w:basedOn w:val="a"/>
    <w:next w:val="a"/>
    <w:link w:val="30"/>
    <w:uiPriority w:val="9"/>
    <w:semiHidden/>
    <w:unhideWhenUsed/>
    <w:qFormat/>
    <w:rsid w:val="002C61F6"/>
    <w:pPr>
      <w:keepNext/>
      <w:keepLines/>
      <w:spacing w:before="160" w:after="40"/>
      <w:outlineLvl w:val="2"/>
    </w:pPr>
    <w:rPr>
      <w:rFonts w:eastAsiaTheme="majorEastAsia" w:cstheme="majorBidi"/>
      <w:color w:val="0F4761" w:themeColor="accent1" w:themeShade="BF"/>
      <w:sz w:val="32"/>
      <w:szCs w:val="32"/>
    </w:rPr>
  </w:style>
  <w:style w:type="paragraph" w:styleId="4">
    <w:name w:val="heading 4"/>
    <w:basedOn w:val="a"/>
    <w:next w:val="a"/>
    <w:link w:val="40"/>
    <w:uiPriority w:val="9"/>
    <w:semiHidden/>
    <w:unhideWhenUsed/>
    <w:qFormat/>
    <w:rsid w:val="002C61F6"/>
    <w:pPr>
      <w:keepNext/>
      <w:keepLines/>
      <w:spacing w:before="160" w:after="40"/>
      <w:outlineLvl w:val="3"/>
    </w:pPr>
    <w:rPr>
      <w:rFonts w:eastAsiaTheme="majorEastAsia" w:cstheme="majorBidi"/>
      <w:color w:val="0F4761" w:themeColor="accent1" w:themeShade="BF"/>
      <w:sz w:val="28"/>
      <w:szCs w:val="28"/>
    </w:rPr>
  </w:style>
  <w:style w:type="paragraph" w:styleId="5">
    <w:name w:val="heading 5"/>
    <w:basedOn w:val="a"/>
    <w:next w:val="a"/>
    <w:link w:val="50"/>
    <w:uiPriority w:val="9"/>
    <w:semiHidden/>
    <w:unhideWhenUsed/>
    <w:qFormat/>
    <w:rsid w:val="002C61F6"/>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2C61F6"/>
    <w:pPr>
      <w:keepNext/>
      <w:keepLines/>
      <w:spacing w:before="40" w:after="0"/>
      <w:outlineLvl w:val="5"/>
    </w:pPr>
    <w:rPr>
      <w:rFonts w:eastAsiaTheme="majorEastAsia" w:cstheme="majorBidi"/>
      <w:color w:val="595959" w:themeColor="text1" w:themeTint="A6"/>
    </w:rPr>
  </w:style>
  <w:style w:type="paragraph" w:styleId="7">
    <w:name w:val="heading 7"/>
    <w:basedOn w:val="a"/>
    <w:next w:val="a"/>
    <w:link w:val="70"/>
    <w:uiPriority w:val="9"/>
    <w:semiHidden/>
    <w:unhideWhenUsed/>
    <w:qFormat/>
    <w:rsid w:val="002C61F6"/>
    <w:pPr>
      <w:keepNext/>
      <w:keepLines/>
      <w:spacing w:before="40" w:after="0"/>
      <w:ind w:leftChars="100" w:left="10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2C61F6"/>
    <w:pPr>
      <w:keepNext/>
      <w:keepLines/>
      <w:spacing w:before="40" w:after="0"/>
      <w:ind w:leftChars="200" w:left="200"/>
      <w:outlineLvl w:val="7"/>
    </w:pPr>
    <w:rPr>
      <w:rFonts w:eastAsiaTheme="majorEastAsia" w:cstheme="majorBidi"/>
      <w:color w:val="272727" w:themeColor="text1" w:themeTint="D8"/>
    </w:rPr>
  </w:style>
  <w:style w:type="paragraph" w:styleId="9">
    <w:name w:val="heading 9"/>
    <w:basedOn w:val="a"/>
    <w:next w:val="a"/>
    <w:link w:val="90"/>
    <w:uiPriority w:val="9"/>
    <w:semiHidden/>
    <w:unhideWhenUsed/>
    <w:qFormat/>
    <w:rsid w:val="002C61F6"/>
    <w:pPr>
      <w:keepNext/>
      <w:keepLines/>
      <w:spacing w:before="40" w:after="0"/>
      <w:ind w:leftChars="300" w:left="300"/>
      <w:outlineLvl w:val="8"/>
    </w:pPr>
    <w:rPr>
      <w:rFonts w:eastAsiaTheme="majorEastAsia" w:cstheme="majorBidi"/>
      <w:color w:val="272727" w:themeColor="text1" w:themeTint="D8"/>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標題 1 字元"/>
    <w:basedOn w:val="a0"/>
    <w:link w:val="1"/>
    <w:uiPriority w:val="9"/>
    <w:rsid w:val="002C61F6"/>
    <w:rPr>
      <w:rFonts w:asciiTheme="majorHAnsi" w:eastAsiaTheme="majorEastAsia" w:hAnsiTheme="majorHAnsi" w:cstheme="majorBidi"/>
      <w:color w:val="0F4761" w:themeColor="accent1" w:themeShade="BF"/>
      <w:sz w:val="48"/>
      <w:szCs w:val="48"/>
    </w:rPr>
  </w:style>
  <w:style w:type="character" w:customStyle="1" w:styleId="20">
    <w:name w:val="標題 2 字元"/>
    <w:basedOn w:val="a0"/>
    <w:link w:val="2"/>
    <w:uiPriority w:val="9"/>
    <w:semiHidden/>
    <w:rsid w:val="002C61F6"/>
    <w:rPr>
      <w:rFonts w:asciiTheme="majorHAnsi" w:eastAsiaTheme="majorEastAsia" w:hAnsiTheme="majorHAnsi" w:cstheme="majorBidi"/>
      <w:color w:val="0F4761" w:themeColor="accent1" w:themeShade="BF"/>
      <w:sz w:val="40"/>
      <w:szCs w:val="40"/>
    </w:rPr>
  </w:style>
  <w:style w:type="character" w:customStyle="1" w:styleId="30">
    <w:name w:val="標題 3 字元"/>
    <w:basedOn w:val="a0"/>
    <w:link w:val="3"/>
    <w:uiPriority w:val="9"/>
    <w:semiHidden/>
    <w:rsid w:val="002C61F6"/>
    <w:rPr>
      <w:rFonts w:eastAsiaTheme="majorEastAsia" w:cstheme="majorBidi"/>
      <w:color w:val="0F4761" w:themeColor="accent1" w:themeShade="BF"/>
      <w:sz w:val="32"/>
      <w:szCs w:val="32"/>
    </w:rPr>
  </w:style>
  <w:style w:type="character" w:customStyle="1" w:styleId="40">
    <w:name w:val="標題 4 字元"/>
    <w:basedOn w:val="a0"/>
    <w:link w:val="4"/>
    <w:uiPriority w:val="9"/>
    <w:semiHidden/>
    <w:rsid w:val="002C61F6"/>
    <w:rPr>
      <w:rFonts w:eastAsiaTheme="majorEastAsia" w:cstheme="majorBidi"/>
      <w:color w:val="0F4761" w:themeColor="accent1" w:themeShade="BF"/>
      <w:sz w:val="28"/>
      <w:szCs w:val="28"/>
    </w:rPr>
  </w:style>
  <w:style w:type="character" w:customStyle="1" w:styleId="50">
    <w:name w:val="標題 5 字元"/>
    <w:basedOn w:val="a0"/>
    <w:link w:val="5"/>
    <w:uiPriority w:val="9"/>
    <w:semiHidden/>
    <w:rsid w:val="002C61F6"/>
    <w:rPr>
      <w:rFonts w:eastAsiaTheme="majorEastAsia" w:cstheme="majorBidi"/>
      <w:color w:val="0F4761" w:themeColor="accent1" w:themeShade="BF"/>
    </w:rPr>
  </w:style>
  <w:style w:type="character" w:customStyle="1" w:styleId="60">
    <w:name w:val="標題 6 字元"/>
    <w:basedOn w:val="a0"/>
    <w:link w:val="6"/>
    <w:uiPriority w:val="9"/>
    <w:semiHidden/>
    <w:rsid w:val="002C61F6"/>
    <w:rPr>
      <w:rFonts w:eastAsiaTheme="majorEastAsia" w:cstheme="majorBidi"/>
      <w:color w:val="595959" w:themeColor="text1" w:themeTint="A6"/>
    </w:rPr>
  </w:style>
  <w:style w:type="character" w:customStyle="1" w:styleId="70">
    <w:name w:val="標題 7 字元"/>
    <w:basedOn w:val="a0"/>
    <w:link w:val="7"/>
    <w:uiPriority w:val="9"/>
    <w:semiHidden/>
    <w:rsid w:val="002C61F6"/>
    <w:rPr>
      <w:rFonts w:eastAsiaTheme="majorEastAsia" w:cstheme="majorBidi"/>
      <w:color w:val="595959" w:themeColor="text1" w:themeTint="A6"/>
    </w:rPr>
  </w:style>
  <w:style w:type="character" w:customStyle="1" w:styleId="80">
    <w:name w:val="標題 8 字元"/>
    <w:basedOn w:val="a0"/>
    <w:link w:val="8"/>
    <w:uiPriority w:val="9"/>
    <w:semiHidden/>
    <w:rsid w:val="002C61F6"/>
    <w:rPr>
      <w:rFonts w:eastAsiaTheme="majorEastAsia" w:cstheme="majorBidi"/>
      <w:color w:val="272727" w:themeColor="text1" w:themeTint="D8"/>
    </w:rPr>
  </w:style>
  <w:style w:type="character" w:customStyle="1" w:styleId="90">
    <w:name w:val="標題 9 字元"/>
    <w:basedOn w:val="a0"/>
    <w:link w:val="9"/>
    <w:uiPriority w:val="9"/>
    <w:semiHidden/>
    <w:rsid w:val="002C61F6"/>
    <w:rPr>
      <w:rFonts w:eastAsiaTheme="majorEastAsia" w:cstheme="majorBidi"/>
      <w:color w:val="272727" w:themeColor="text1" w:themeTint="D8"/>
    </w:rPr>
  </w:style>
  <w:style w:type="paragraph" w:styleId="a3">
    <w:name w:val="Title"/>
    <w:basedOn w:val="a"/>
    <w:next w:val="a"/>
    <w:link w:val="a4"/>
    <w:uiPriority w:val="10"/>
    <w:qFormat/>
    <w:rsid w:val="002C61F6"/>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4">
    <w:name w:val="標題 字元"/>
    <w:basedOn w:val="a0"/>
    <w:link w:val="a3"/>
    <w:uiPriority w:val="10"/>
    <w:rsid w:val="002C61F6"/>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2C61F6"/>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標題 字元"/>
    <w:basedOn w:val="a0"/>
    <w:link w:val="a5"/>
    <w:uiPriority w:val="11"/>
    <w:rsid w:val="002C61F6"/>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2C61F6"/>
    <w:pPr>
      <w:spacing w:before="160"/>
      <w:jc w:val="center"/>
    </w:pPr>
    <w:rPr>
      <w:i/>
      <w:iCs/>
      <w:color w:val="404040" w:themeColor="text1" w:themeTint="BF"/>
    </w:rPr>
  </w:style>
  <w:style w:type="character" w:customStyle="1" w:styleId="a8">
    <w:name w:val="引文 字元"/>
    <w:basedOn w:val="a0"/>
    <w:link w:val="a7"/>
    <w:uiPriority w:val="29"/>
    <w:rsid w:val="002C61F6"/>
    <w:rPr>
      <w:i/>
      <w:iCs/>
      <w:color w:val="404040" w:themeColor="text1" w:themeTint="BF"/>
    </w:rPr>
  </w:style>
  <w:style w:type="paragraph" w:styleId="a9">
    <w:name w:val="List Paragraph"/>
    <w:basedOn w:val="a"/>
    <w:uiPriority w:val="34"/>
    <w:qFormat/>
    <w:rsid w:val="002C61F6"/>
    <w:pPr>
      <w:ind w:left="720"/>
      <w:contextualSpacing/>
    </w:pPr>
  </w:style>
  <w:style w:type="character" w:styleId="aa">
    <w:name w:val="Intense Emphasis"/>
    <w:basedOn w:val="a0"/>
    <w:uiPriority w:val="21"/>
    <w:qFormat/>
    <w:rsid w:val="002C61F6"/>
    <w:rPr>
      <w:i/>
      <w:iCs/>
      <w:color w:val="0F4761" w:themeColor="accent1" w:themeShade="BF"/>
    </w:rPr>
  </w:style>
  <w:style w:type="paragraph" w:styleId="ab">
    <w:name w:val="Intense Quote"/>
    <w:basedOn w:val="a"/>
    <w:next w:val="a"/>
    <w:link w:val="ac"/>
    <w:uiPriority w:val="30"/>
    <w:qFormat/>
    <w:rsid w:val="002C61F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鮮明引文 字元"/>
    <w:basedOn w:val="a0"/>
    <w:link w:val="ab"/>
    <w:uiPriority w:val="30"/>
    <w:rsid w:val="002C61F6"/>
    <w:rPr>
      <w:i/>
      <w:iCs/>
      <w:color w:val="0F4761" w:themeColor="accent1" w:themeShade="BF"/>
    </w:rPr>
  </w:style>
  <w:style w:type="character" w:styleId="ad">
    <w:name w:val="Intense Reference"/>
    <w:basedOn w:val="a0"/>
    <w:uiPriority w:val="32"/>
    <w:qFormat/>
    <w:rsid w:val="002C61F6"/>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55057457">
      <w:bodyDiv w:val="1"/>
      <w:marLeft w:val="0"/>
      <w:marRight w:val="0"/>
      <w:marTop w:val="0"/>
      <w:marBottom w:val="0"/>
      <w:divBdr>
        <w:top w:val="none" w:sz="0" w:space="0" w:color="auto"/>
        <w:left w:val="none" w:sz="0" w:space="0" w:color="auto"/>
        <w:bottom w:val="none" w:sz="0" w:space="0" w:color="auto"/>
        <w:right w:val="none" w:sz="0" w:space="0" w:color="auto"/>
      </w:divBdr>
    </w:div>
    <w:div w:id="15715741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551</Words>
  <Characters>3145</Characters>
  <Application>Microsoft Office Word</Application>
  <DocSecurity>0</DocSecurity>
  <Lines>26</Lines>
  <Paragraphs>7</Paragraphs>
  <ScaleCrop>false</ScaleCrop>
  <Company>亞洲大學 Asia University</Company>
  <LinksUpToDate>false</LinksUpToDate>
  <CharactersWithSpaces>3689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何宣盈</dc:creator>
  <cp:keywords/>
  <dc:description/>
  <cp:lastModifiedBy>何宣盈</cp:lastModifiedBy>
  <cp:revision>2</cp:revision>
  <dcterms:created xsi:type="dcterms:W3CDTF">2025-04-08T06:33:00Z</dcterms:created>
  <dcterms:modified xsi:type="dcterms:W3CDTF">2025-04-08T06:33:00Z</dcterms:modified>
</cp:coreProperties>
</file>