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8BD1A" w14:textId="2417FB08" w:rsidR="00FF76DA" w:rsidRPr="00FF76DA" w:rsidRDefault="00FF76DA" w:rsidP="00FF76DA">
      <w:pPr>
        <w:tabs>
          <w:tab w:val="left" w:pos="702"/>
        </w:tabs>
        <w:spacing w:line="360" w:lineRule="auto"/>
        <w:ind w:left="708" w:hanging="570"/>
        <w:jc w:val="center"/>
        <w:rPr>
          <w:rFonts w:ascii="標楷體" w:eastAsia="標楷體" w:hAnsi="標楷體" w:cs="標楷體" w:hint="eastAsia"/>
          <w:b/>
          <w:sz w:val="28"/>
          <w:szCs w:val="28"/>
        </w:rPr>
      </w:pPr>
      <w:r w:rsidRPr="00FF76DA">
        <w:rPr>
          <w:rFonts w:ascii="標楷體" w:eastAsia="標楷體" w:hAnsi="標楷體" w:cs="標楷體"/>
          <w:b/>
          <w:sz w:val="28"/>
          <w:szCs w:val="28"/>
        </w:rPr>
        <w:t>亞洲大學跨領域學分學程教師社群補助實施要點</w:t>
      </w:r>
    </w:p>
    <w:p w14:paraId="3BD5AD71" w14:textId="4F15EC5B" w:rsidR="00FF76DA" w:rsidRDefault="00FF76DA" w:rsidP="00E31BF7">
      <w:pPr>
        <w:tabs>
          <w:tab w:val="left" w:pos="702"/>
        </w:tabs>
        <w:spacing w:line="300" w:lineRule="exact"/>
        <w:ind w:left="709" w:hanging="573"/>
        <w:jc w:val="right"/>
        <w:rPr>
          <w:rFonts w:ascii="標楷體" w:eastAsia="標楷體" w:hAnsi="標楷體" w:cs="標楷體"/>
          <w:bCs/>
          <w:sz w:val="20"/>
          <w:szCs w:val="20"/>
        </w:rPr>
      </w:pPr>
      <w:r w:rsidRPr="00FF76DA">
        <w:rPr>
          <w:rFonts w:ascii="標楷體" w:eastAsia="標楷體" w:hAnsi="標楷體" w:cs="標楷體" w:hint="eastAsia"/>
          <w:bCs/>
          <w:sz w:val="20"/>
          <w:szCs w:val="20"/>
        </w:rPr>
        <w:t>114.07.10 113學年度第7次行政會議通過訂定</w:t>
      </w:r>
    </w:p>
    <w:p w14:paraId="171941D1" w14:textId="764FEF50" w:rsidR="00E31BF7" w:rsidRPr="00E31BF7" w:rsidRDefault="00E31BF7" w:rsidP="00E31BF7">
      <w:pPr>
        <w:tabs>
          <w:tab w:val="left" w:pos="702"/>
        </w:tabs>
        <w:spacing w:line="300" w:lineRule="exact"/>
        <w:ind w:left="709" w:hanging="573"/>
        <w:jc w:val="right"/>
        <w:rPr>
          <w:rFonts w:ascii="標楷體" w:eastAsia="標楷體" w:hAnsi="標楷體" w:cs="標楷體" w:hint="eastAsia"/>
          <w:bCs/>
          <w:sz w:val="20"/>
          <w:szCs w:val="20"/>
        </w:rPr>
      </w:pPr>
      <w:r>
        <w:rPr>
          <w:rFonts w:ascii="標楷體" w:eastAsia="標楷體" w:hAnsi="標楷體" w:cs="標楷體" w:hint="eastAsia"/>
          <w:bCs/>
          <w:sz w:val="20"/>
          <w:szCs w:val="20"/>
        </w:rPr>
        <w:t>114.07.30 亞洲秘字第1140012580號函發布</w:t>
      </w:r>
    </w:p>
    <w:p w14:paraId="247B4213" w14:textId="77777777" w:rsidR="00FF76DA" w:rsidRPr="00301A12" w:rsidRDefault="00FF76DA" w:rsidP="00FF76DA">
      <w:pPr>
        <w:pStyle w:val="a3"/>
        <w:numPr>
          <w:ilvl w:val="0"/>
          <w:numId w:val="1"/>
        </w:numPr>
        <w:spacing w:line="360" w:lineRule="auto"/>
        <w:ind w:leftChars="0"/>
        <w:jc w:val="both"/>
        <w:rPr>
          <w:rFonts w:ascii="標楷體" w:eastAsia="標楷體" w:hAnsi="標楷體" w:cs="標楷體"/>
          <w:sz w:val="24"/>
        </w:rPr>
      </w:pPr>
      <w:r w:rsidRPr="00301A12">
        <w:rPr>
          <w:rFonts w:ascii="標楷體" w:eastAsia="標楷體" w:hAnsi="標楷體" w:cs="標楷體"/>
          <w:sz w:val="24"/>
        </w:rPr>
        <w:t>亞洲大學(以下簡稱本校)為鼓勵不同領域教師解決當代或未來之特定議題，開設跨領域學分學程，特訂定跨領域學分學程教師社群補助實施要點(以下簡稱本要點)，鼓勵教師透過社群運作，共同合作規劃，開設優質跨領域學分學程，以厚實學生因應能力。</w:t>
      </w:r>
    </w:p>
    <w:p w14:paraId="27A28C26" w14:textId="77777777" w:rsidR="00FF76DA" w:rsidRPr="00301A12" w:rsidRDefault="00FF76DA" w:rsidP="00FF76DA">
      <w:pPr>
        <w:pStyle w:val="a3"/>
        <w:numPr>
          <w:ilvl w:val="0"/>
          <w:numId w:val="1"/>
        </w:numPr>
        <w:spacing w:line="360" w:lineRule="auto"/>
        <w:ind w:leftChars="0"/>
        <w:jc w:val="both"/>
        <w:rPr>
          <w:rFonts w:ascii="標楷體" w:eastAsia="標楷體" w:hAnsi="標楷體" w:cs="標楷體"/>
          <w:sz w:val="24"/>
        </w:rPr>
      </w:pPr>
      <w:r w:rsidRPr="00301A12">
        <w:rPr>
          <w:rFonts w:ascii="標楷體" w:eastAsia="標楷體" w:hAnsi="標楷體" w:cs="標楷體"/>
          <w:sz w:val="24"/>
        </w:rPr>
        <w:t>跨領域學分學程教師社群(以下簡稱社群)由跨領域學分學程授課之本校專、兼任教師、跨校教師共同組成；成員至少六人，需包含三位以上跨校、院或系之教師。由本校專任教師一人擔任社群召集人，專責社群申請、活動規劃、聯繫及相關學分學程成果之彙整。</w:t>
      </w:r>
    </w:p>
    <w:p w14:paraId="21E75EF4" w14:textId="77777777" w:rsidR="00FF76DA" w:rsidRPr="00301A12" w:rsidRDefault="00FF76DA" w:rsidP="00FF76DA">
      <w:pPr>
        <w:pStyle w:val="a3"/>
        <w:numPr>
          <w:ilvl w:val="0"/>
          <w:numId w:val="1"/>
        </w:numPr>
        <w:spacing w:line="360" w:lineRule="auto"/>
        <w:ind w:leftChars="0"/>
        <w:jc w:val="both"/>
        <w:rPr>
          <w:rFonts w:ascii="標楷體" w:eastAsia="標楷體" w:hAnsi="標楷體" w:cs="標楷體"/>
          <w:sz w:val="24"/>
        </w:rPr>
      </w:pPr>
      <w:proofErr w:type="spellStart"/>
      <w:r w:rsidRPr="00301A12">
        <w:rPr>
          <w:rFonts w:ascii="標楷體" w:eastAsia="標楷體" w:hAnsi="標楷體" w:cs="標楷體"/>
          <w:sz w:val="24"/>
        </w:rPr>
        <w:t>為了解當代關鍵議題及因應方向，教師社群可邀請學界、產業實務人士與學生共同參與討論，攜手規劃跨領域學分學程。研討涵蓋下列面向</w:t>
      </w:r>
      <w:proofErr w:type="spellEnd"/>
      <w:r w:rsidRPr="00301A12">
        <w:rPr>
          <w:rFonts w:ascii="標楷體" w:eastAsia="標楷體" w:hAnsi="標楷體" w:cs="標楷體"/>
          <w:sz w:val="24"/>
        </w:rPr>
        <w:t>：</w:t>
      </w:r>
    </w:p>
    <w:p w14:paraId="4432859D" w14:textId="77777777" w:rsidR="00FF76DA" w:rsidRPr="00301A12" w:rsidRDefault="00FF76DA" w:rsidP="00FF76DA">
      <w:pPr>
        <w:pStyle w:val="a3"/>
        <w:numPr>
          <w:ilvl w:val="0"/>
          <w:numId w:val="2"/>
        </w:numPr>
        <w:spacing w:line="360" w:lineRule="auto"/>
        <w:ind w:leftChars="0" w:left="1134" w:hanging="567"/>
        <w:jc w:val="both"/>
        <w:rPr>
          <w:rFonts w:ascii="標楷體" w:eastAsia="標楷體" w:hAnsi="標楷體" w:cs="標楷體"/>
          <w:sz w:val="24"/>
        </w:rPr>
      </w:pPr>
      <w:proofErr w:type="spellStart"/>
      <w:r w:rsidRPr="00301A12">
        <w:rPr>
          <w:rFonts w:ascii="標楷體" w:eastAsia="標楷體" w:hAnsi="標楷體" w:cs="標楷體"/>
          <w:sz w:val="24"/>
        </w:rPr>
        <w:t>與探討議題相關之研討</w:t>
      </w:r>
      <w:proofErr w:type="spellEnd"/>
      <w:r w:rsidRPr="00301A12">
        <w:rPr>
          <w:rFonts w:ascii="標楷體" w:eastAsia="標楷體" w:hAnsi="標楷體" w:cs="標楷體"/>
          <w:sz w:val="24"/>
        </w:rPr>
        <w:t>。</w:t>
      </w:r>
    </w:p>
    <w:p w14:paraId="613CC31B" w14:textId="77777777" w:rsidR="00FF76DA" w:rsidRPr="00301A12" w:rsidRDefault="00FF76DA" w:rsidP="00FF76DA">
      <w:pPr>
        <w:pStyle w:val="a3"/>
        <w:numPr>
          <w:ilvl w:val="0"/>
          <w:numId w:val="2"/>
        </w:numPr>
        <w:spacing w:line="360" w:lineRule="auto"/>
        <w:ind w:leftChars="0" w:left="1134" w:hanging="567"/>
        <w:jc w:val="both"/>
        <w:rPr>
          <w:rFonts w:ascii="標楷體" w:eastAsia="標楷體" w:hAnsi="標楷體" w:cs="標楷體"/>
          <w:sz w:val="24"/>
        </w:rPr>
      </w:pPr>
      <w:proofErr w:type="spellStart"/>
      <w:r w:rsidRPr="00301A12">
        <w:rPr>
          <w:rFonts w:ascii="標楷體" w:eastAsia="標楷體" w:hAnsi="標楷體" w:cs="標楷體"/>
          <w:sz w:val="24"/>
        </w:rPr>
        <w:t>跨域課程之理論基礎與實務教學技巧</w:t>
      </w:r>
      <w:proofErr w:type="spellEnd"/>
      <w:r w:rsidRPr="00301A12">
        <w:rPr>
          <w:rFonts w:ascii="標楷體" w:eastAsia="標楷體" w:hAnsi="標楷體" w:cs="標楷體"/>
          <w:sz w:val="24"/>
        </w:rPr>
        <w:t xml:space="preserve">。 </w:t>
      </w:r>
    </w:p>
    <w:p w14:paraId="7315D24D" w14:textId="77777777" w:rsidR="00FF76DA" w:rsidRPr="00301A12" w:rsidRDefault="00FF76DA" w:rsidP="00FF76DA">
      <w:pPr>
        <w:pStyle w:val="a3"/>
        <w:numPr>
          <w:ilvl w:val="0"/>
          <w:numId w:val="2"/>
        </w:numPr>
        <w:spacing w:line="360" w:lineRule="auto"/>
        <w:ind w:leftChars="0" w:left="1134" w:hanging="567"/>
        <w:jc w:val="both"/>
        <w:rPr>
          <w:rFonts w:ascii="標楷體" w:eastAsia="標楷體" w:hAnsi="標楷體" w:cs="標楷體"/>
          <w:sz w:val="24"/>
        </w:rPr>
      </w:pPr>
      <w:proofErr w:type="spellStart"/>
      <w:r w:rsidRPr="00301A12">
        <w:rPr>
          <w:rFonts w:ascii="標楷體" w:eastAsia="標楷體" w:hAnsi="標楷體" w:cs="標楷體"/>
          <w:sz w:val="24"/>
        </w:rPr>
        <w:t>跨域課程共同設計與教學計畫撰寫</w:t>
      </w:r>
      <w:proofErr w:type="spellEnd"/>
      <w:r w:rsidRPr="00301A12">
        <w:rPr>
          <w:rFonts w:ascii="標楷體" w:eastAsia="標楷體" w:hAnsi="標楷體" w:cs="標楷體"/>
          <w:sz w:val="24"/>
        </w:rPr>
        <w:t>。</w:t>
      </w:r>
    </w:p>
    <w:p w14:paraId="2731B89A" w14:textId="77777777" w:rsidR="00FF76DA" w:rsidRPr="00301A12" w:rsidRDefault="00FF76DA" w:rsidP="00FF76DA">
      <w:pPr>
        <w:pStyle w:val="a3"/>
        <w:numPr>
          <w:ilvl w:val="0"/>
          <w:numId w:val="2"/>
        </w:numPr>
        <w:spacing w:line="360" w:lineRule="auto"/>
        <w:ind w:leftChars="0" w:left="1134" w:hanging="567"/>
        <w:jc w:val="both"/>
        <w:rPr>
          <w:rFonts w:ascii="標楷體" w:eastAsia="標楷體" w:hAnsi="標楷體" w:cs="標楷體"/>
          <w:sz w:val="24"/>
        </w:rPr>
      </w:pPr>
      <w:proofErr w:type="spellStart"/>
      <w:r w:rsidRPr="00301A12">
        <w:rPr>
          <w:rFonts w:ascii="標楷體" w:eastAsia="標楷體" w:hAnsi="標楷體" w:cs="標楷體"/>
          <w:sz w:val="24"/>
        </w:rPr>
        <w:t>教學觀摩與經驗分享，強化教學效能</w:t>
      </w:r>
      <w:proofErr w:type="spellEnd"/>
      <w:r w:rsidRPr="00301A12">
        <w:rPr>
          <w:rFonts w:ascii="標楷體" w:eastAsia="標楷體" w:hAnsi="標楷體" w:cs="標楷體"/>
          <w:sz w:val="24"/>
        </w:rPr>
        <w:t>。</w:t>
      </w:r>
    </w:p>
    <w:p w14:paraId="3983C3B0" w14:textId="77777777" w:rsidR="00FF76DA" w:rsidRPr="00301A12" w:rsidRDefault="00FF76DA" w:rsidP="00FF76DA">
      <w:pPr>
        <w:pStyle w:val="a3"/>
        <w:numPr>
          <w:ilvl w:val="0"/>
          <w:numId w:val="2"/>
        </w:numPr>
        <w:spacing w:line="360" w:lineRule="auto"/>
        <w:ind w:leftChars="0" w:left="1134" w:hanging="567"/>
        <w:jc w:val="both"/>
        <w:rPr>
          <w:rFonts w:ascii="標楷體" w:eastAsia="標楷體" w:hAnsi="標楷體" w:cs="標楷體"/>
          <w:sz w:val="24"/>
        </w:rPr>
      </w:pPr>
      <w:proofErr w:type="spellStart"/>
      <w:r w:rsidRPr="00301A12">
        <w:rPr>
          <w:rFonts w:ascii="標楷體" w:eastAsia="標楷體" w:hAnsi="標楷體" w:cs="標楷體"/>
          <w:sz w:val="24"/>
        </w:rPr>
        <w:t>教材與教案研發，提升課程整合度與實用性</w:t>
      </w:r>
      <w:proofErr w:type="spellEnd"/>
      <w:r w:rsidRPr="00301A12">
        <w:rPr>
          <w:rFonts w:ascii="標楷體" w:eastAsia="標楷體" w:hAnsi="標楷體" w:cs="標楷體"/>
          <w:sz w:val="24"/>
        </w:rPr>
        <w:t>。</w:t>
      </w:r>
    </w:p>
    <w:p w14:paraId="0EF70551" w14:textId="77777777" w:rsidR="00FF76DA" w:rsidRPr="00301A12" w:rsidRDefault="00FF76DA" w:rsidP="00FF76DA">
      <w:pPr>
        <w:pStyle w:val="a3"/>
        <w:numPr>
          <w:ilvl w:val="0"/>
          <w:numId w:val="1"/>
        </w:numPr>
        <w:spacing w:line="360" w:lineRule="auto"/>
        <w:ind w:leftChars="0"/>
        <w:jc w:val="both"/>
        <w:rPr>
          <w:rFonts w:ascii="標楷體" w:eastAsia="標楷體" w:hAnsi="標楷體" w:cs="標楷體"/>
          <w:sz w:val="24"/>
        </w:rPr>
      </w:pPr>
      <w:r w:rsidRPr="00301A12">
        <w:rPr>
          <w:rFonts w:ascii="標楷體" w:eastAsia="標楷體" w:hAnsi="標楷體" w:cs="標楷體"/>
          <w:sz w:val="24"/>
        </w:rPr>
        <w:t>教師社群經費補助，得於教務處公告時間提出申請；每一社群以新開設跨領域學分學程為目標，每年以補助一次為原則，補助經費以五萬元為上限。由教務長召開以各學院院長及教師代表所組成之跨領域學程委員會進行審查，擇優補助。</w:t>
      </w:r>
    </w:p>
    <w:p w14:paraId="3593A7C1" w14:textId="77777777" w:rsidR="00FF76DA" w:rsidRPr="00301A12" w:rsidRDefault="00FF76DA" w:rsidP="00FF76DA">
      <w:pPr>
        <w:pStyle w:val="a3"/>
        <w:numPr>
          <w:ilvl w:val="0"/>
          <w:numId w:val="1"/>
        </w:numPr>
        <w:spacing w:line="360" w:lineRule="auto"/>
        <w:ind w:leftChars="0"/>
        <w:jc w:val="both"/>
        <w:rPr>
          <w:rFonts w:ascii="標楷體" w:eastAsia="標楷體" w:hAnsi="標楷體" w:cs="標楷體"/>
          <w:sz w:val="24"/>
        </w:rPr>
      </w:pPr>
      <w:r w:rsidRPr="00301A12">
        <w:rPr>
          <w:rFonts w:ascii="標楷體" w:eastAsia="標楷體" w:hAnsi="標楷體" w:cs="標楷體"/>
          <w:sz w:val="24"/>
        </w:rPr>
        <w:t xml:space="preserve">補助經費以使用於辦理演講、工作坊等之業務費為限，不補助資本門與人事費。教師社群開發之跨領域學分學程教材教案有具體成果者，另擇優獎勵；獎勵要點另定之。 </w:t>
      </w:r>
    </w:p>
    <w:p w14:paraId="7C975AD8" w14:textId="77777777" w:rsidR="00FF76DA" w:rsidRPr="00301A12" w:rsidRDefault="00FF76DA" w:rsidP="00FF76DA">
      <w:pPr>
        <w:pStyle w:val="a3"/>
        <w:numPr>
          <w:ilvl w:val="0"/>
          <w:numId w:val="1"/>
        </w:numPr>
        <w:spacing w:line="360" w:lineRule="auto"/>
        <w:ind w:leftChars="0"/>
        <w:jc w:val="both"/>
        <w:rPr>
          <w:rFonts w:ascii="標楷體" w:eastAsia="標楷體" w:hAnsi="標楷體" w:cs="標楷體"/>
          <w:sz w:val="24"/>
        </w:rPr>
      </w:pPr>
      <w:proofErr w:type="spellStart"/>
      <w:r w:rsidRPr="00301A12">
        <w:rPr>
          <w:rFonts w:ascii="標楷體" w:eastAsia="標楷體" w:hAnsi="標楷體" w:cs="標楷體"/>
          <w:sz w:val="24"/>
        </w:rPr>
        <w:t>社群召集人及社群成員由教務處發給證明文件，以利教師於教師評鑑計分</w:t>
      </w:r>
      <w:proofErr w:type="spellEnd"/>
      <w:r w:rsidRPr="00301A12">
        <w:rPr>
          <w:rFonts w:ascii="標楷體" w:eastAsia="標楷體" w:hAnsi="標楷體" w:cs="標楷體"/>
          <w:sz w:val="24"/>
        </w:rPr>
        <w:t>。</w:t>
      </w:r>
    </w:p>
    <w:p w14:paraId="55851876" w14:textId="77777777" w:rsidR="00FF76DA" w:rsidRPr="00301A12" w:rsidRDefault="00FF76DA" w:rsidP="00FF76DA">
      <w:pPr>
        <w:pStyle w:val="a3"/>
        <w:numPr>
          <w:ilvl w:val="0"/>
          <w:numId w:val="1"/>
        </w:numPr>
        <w:spacing w:line="360" w:lineRule="auto"/>
        <w:ind w:leftChars="0"/>
        <w:jc w:val="both"/>
        <w:rPr>
          <w:rFonts w:ascii="標楷體" w:eastAsia="標楷體" w:hAnsi="標楷體" w:cs="標楷體"/>
          <w:sz w:val="24"/>
        </w:rPr>
      </w:pPr>
      <w:proofErr w:type="spellStart"/>
      <w:r w:rsidRPr="00301A12">
        <w:rPr>
          <w:rFonts w:ascii="標楷體" w:eastAsia="標楷體" w:hAnsi="標楷體" w:cs="標楷體"/>
          <w:sz w:val="24"/>
        </w:rPr>
        <w:t>本要點之經費來源為教育部高教深耕計畫</w:t>
      </w:r>
      <w:proofErr w:type="spellEnd"/>
      <w:r w:rsidRPr="00301A12">
        <w:rPr>
          <w:rFonts w:ascii="標楷體" w:eastAsia="標楷體" w:hAnsi="標楷體" w:cs="標楷體"/>
          <w:sz w:val="24"/>
        </w:rPr>
        <w:t>。</w:t>
      </w:r>
    </w:p>
    <w:p w14:paraId="6E085AC7" w14:textId="77777777" w:rsidR="00FF76DA" w:rsidRPr="00301A12" w:rsidRDefault="00FF76DA" w:rsidP="00FF76DA">
      <w:pPr>
        <w:pStyle w:val="a3"/>
        <w:numPr>
          <w:ilvl w:val="0"/>
          <w:numId w:val="1"/>
        </w:numPr>
        <w:spacing w:line="360" w:lineRule="auto"/>
        <w:ind w:leftChars="0"/>
        <w:jc w:val="both"/>
        <w:rPr>
          <w:rFonts w:ascii="標楷體" w:eastAsia="標楷體" w:hAnsi="標楷體" w:cs="標楷體"/>
          <w:sz w:val="24"/>
        </w:rPr>
      </w:pPr>
      <w:proofErr w:type="spellStart"/>
      <w:r w:rsidRPr="00301A12">
        <w:rPr>
          <w:rFonts w:ascii="標楷體" w:eastAsia="標楷體" w:hAnsi="標楷體" w:cs="標楷體"/>
          <w:sz w:val="24"/>
        </w:rPr>
        <w:t>本要點經行政會議通過，陳請校長核定後公布實施，修正時亦同</w:t>
      </w:r>
      <w:proofErr w:type="spellEnd"/>
      <w:r w:rsidRPr="00301A12">
        <w:rPr>
          <w:rFonts w:ascii="標楷體" w:eastAsia="標楷體" w:hAnsi="標楷體" w:cs="標楷體"/>
          <w:sz w:val="24"/>
        </w:rPr>
        <w:t>。</w:t>
      </w:r>
    </w:p>
    <w:p w14:paraId="518F846B" w14:textId="77777777" w:rsidR="00FF76DA" w:rsidRPr="00301A12" w:rsidRDefault="00FF76DA" w:rsidP="00FF76DA">
      <w:pPr>
        <w:spacing w:line="360" w:lineRule="auto"/>
        <w:ind w:left="138"/>
        <w:jc w:val="both"/>
        <w:rPr>
          <w:rFonts w:ascii="標楷體" w:eastAsia="標楷體" w:hAnsi="標楷體" w:cs="標楷體"/>
        </w:rPr>
      </w:pPr>
    </w:p>
    <w:p w14:paraId="14F74E29" w14:textId="77777777" w:rsidR="000D6DA9" w:rsidRPr="00FF76DA" w:rsidRDefault="000D6DA9"/>
    <w:sectPr w:rsidR="000D6DA9" w:rsidRPr="00FF76DA" w:rsidSect="00FF76DA">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DCBB1" w14:textId="77777777" w:rsidR="001C34C0" w:rsidRDefault="001C34C0" w:rsidP="00E31BF7">
      <w:r>
        <w:separator/>
      </w:r>
    </w:p>
  </w:endnote>
  <w:endnote w:type="continuationSeparator" w:id="0">
    <w:p w14:paraId="1EB4C7C8" w14:textId="77777777" w:rsidR="001C34C0" w:rsidRDefault="001C34C0" w:rsidP="00E31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69AA6" w14:textId="77777777" w:rsidR="001C34C0" w:rsidRDefault="001C34C0" w:rsidP="00E31BF7">
      <w:r>
        <w:separator/>
      </w:r>
    </w:p>
  </w:footnote>
  <w:footnote w:type="continuationSeparator" w:id="0">
    <w:p w14:paraId="3AA7E7A8" w14:textId="77777777" w:rsidR="001C34C0" w:rsidRDefault="001C34C0" w:rsidP="00E31B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BF454F"/>
    <w:multiLevelType w:val="hybridMultilevel"/>
    <w:tmpl w:val="495CB7E2"/>
    <w:lvl w:ilvl="0" w:tplc="04DE2740">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3DF64510"/>
    <w:multiLevelType w:val="hybridMultilevel"/>
    <w:tmpl w:val="F544D17C"/>
    <w:lvl w:ilvl="0" w:tplc="04090015">
      <w:start w:val="1"/>
      <w:numFmt w:val="taiwaneseCountingThousand"/>
      <w:lvlText w:val="%1、"/>
      <w:lvlJc w:val="left"/>
      <w:pPr>
        <w:ind w:left="618" w:hanging="480"/>
      </w:pPr>
    </w:lvl>
    <w:lvl w:ilvl="1" w:tplc="04090019" w:tentative="1">
      <w:start w:val="1"/>
      <w:numFmt w:val="ideographTraditional"/>
      <w:lvlText w:val="%2、"/>
      <w:lvlJc w:val="left"/>
      <w:pPr>
        <w:ind w:left="1098" w:hanging="480"/>
      </w:pPr>
    </w:lvl>
    <w:lvl w:ilvl="2" w:tplc="0409001B" w:tentative="1">
      <w:start w:val="1"/>
      <w:numFmt w:val="lowerRoman"/>
      <w:lvlText w:val="%3."/>
      <w:lvlJc w:val="right"/>
      <w:pPr>
        <w:ind w:left="1578" w:hanging="480"/>
      </w:pPr>
    </w:lvl>
    <w:lvl w:ilvl="3" w:tplc="0409000F" w:tentative="1">
      <w:start w:val="1"/>
      <w:numFmt w:val="decimal"/>
      <w:lvlText w:val="%4."/>
      <w:lvlJc w:val="left"/>
      <w:pPr>
        <w:ind w:left="2058" w:hanging="480"/>
      </w:pPr>
    </w:lvl>
    <w:lvl w:ilvl="4" w:tplc="04090019" w:tentative="1">
      <w:start w:val="1"/>
      <w:numFmt w:val="ideographTraditional"/>
      <w:lvlText w:val="%5、"/>
      <w:lvlJc w:val="left"/>
      <w:pPr>
        <w:ind w:left="2538" w:hanging="480"/>
      </w:pPr>
    </w:lvl>
    <w:lvl w:ilvl="5" w:tplc="0409001B" w:tentative="1">
      <w:start w:val="1"/>
      <w:numFmt w:val="lowerRoman"/>
      <w:lvlText w:val="%6."/>
      <w:lvlJc w:val="right"/>
      <w:pPr>
        <w:ind w:left="3018" w:hanging="480"/>
      </w:pPr>
    </w:lvl>
    <w:lvl w:ilvl="6" w:tplc="0409000F" w:tentative="1">
      <w:start w:val="1"/>
      <w:numFmt w:val="decimal"/>
      <w:lvlText w:val="%7."/>
      <w:lvlJc w:val="left"/>
      <w:pPr>
        <w:ind w:left="3498" w:hanging="480"/>
      </w:pPr>
    </w:lvl>
    <w:lvl w:ilvl="7" w:tplc="04090019" w:tentative="1">
      <w:start w:val="1"/>
      <w:numFmt w:val="ideographTraditional"/>
      <w:lvlText w:val="%8、"/>
      <w:lvlJc w:val="left"/>
      <w:pPr>
        <w:ind w:left="3978" w:hanging="480"/>
      </w:pPr>
    </w:lvl>
    <w:lvl w:ilvl="8" w:tplc="0409001B" w:tentative="1">
      <w:start w:val="1"/>
      <w:numFmt w:val="lowerRoman"/>
      <w:lvlText w:val="%9."/>
      <w:lvlJc w:val="right"/>
      <w:pPr>
        <w:ind w:left="4458"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6DA"/>
    <w:rsid w:val="000D6DA9"/>
    <w:rsid w:val="001C34C0"/>
    <w:rsid w:val="00A9274D"/>
    <w:rsid w:val="00E31BF7"/>
    <w:rsid w:val="00FF76D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78532F"/>
  <w15:chartTrackingRefBased/>
  <w15:docId w15:val="{1C96DCBB-6601-4971-B4D7-E4D67A997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76D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卑南壹,標1,(一),(1)(1)(1)(1)(1)(1)(1)(1),網推會說明清單,附錄1,1.2.3.,壹_二階,List Paragraph1,12 20,標11,標12,標題 (4),1.1.1.1清單段落,列點,(二),貿易局(一),Recommendation,Footnote Sam,List Paragraph (numbered (a)),Text,Noise heading,RUS List,Rec para,Dot pt,Noise h,List Paragraph"/>
    <w:basedOn w:val="a"/>
    <w:link w:val="a4"/>
    <w:uiPriority w:val="34"/>
    <w:qFormat/>
    <w:rsid w:val="00FF76DA"/>
    <w:pPr>
      <w:ind w:leftChars="200" w:left="480"/>
    </w:pPr>
    <w:rPr>
      <w:kern w:val="0"/>
      <w:sz w:val="20"/>
      <w:lang w:val="x-none" w:eastAsia="x-none"/>
    </w:rPr>
  </w:style>
  <w:style w:type="character" w:customStyle="1" w:styleId="a4">
    <w:name w:val="清單段落 字元"/>
    <w:aliases w:val="卑南壹 字元,標1 字元,(一) 字元,(1)(1)(1)(1)(1)(1)(1)(1) 字元,網推會說明清單 字元,附錄1 字元,1.2.3. 字元,壹_二階 字元,List Paragraph1 字元,12 20 字元,標11 字元,標12 字元,標題 (4) 字元,1.1.1.1清單段落 字元,列點 字元,(二) 字元,貿易局(一) 字元,Recommendation 字元,Footnote Sam 字元,List Paragraph (numbered (a)) 字元"/>
    <w:link w:val="a3"/>
    <w:uiPriority w:val="34"/>
    <w:qFormat/>
    <w:locked/>
    <w:rsid w:val="00FF76DA"/>
    <w:rPr>
      <w:rFonts w:ascii="Times New Roman" w:eastAsia="新細明體" w:hAnsi="Times New Roman" w:cs="Times New Roman"/>
      <w:kern w:val="0"/>
      <w:sz w:val="20"/>
      <w:szCs w:val="24"/>
      <w:lang w:val="x-none" w:eastAsia="x-none"/>
    </w:rPr>
  </w:style>
  <w:style w:type="paragraph" w:customStyle="1" w:styleId="2-">
    <w:name w:val="樣式2-案由"/>
    <w:basedOn w:val="a"/>
    <w:link w:val="2-0"/>
    <w:qFormat/>
    <w:rsid w:val="00FF76DA"/>
    <w:pPr>
      <w:snapToGrid w:val="0"/>
      <w:ind w:leftChars="233" w:left="2129" w:hangingChars="560" w:hanging="1570"/>
      <w:jc w:val="both"/>
      <w:outlineLvl w:val="0"/>
    </w:pPr>
    <w:rPr>
      <w:rFonts w:ascii="Arial" w:eastAsia="標楷體" w:hAnsi="Arial"/>
      <w:b/>
      <w:bCs/>
      <w:sz w:val="28"/>
      <w:szCs w:val="22"/>
      <w:lang w:val="x-none" w:eastAsia="x-none"/>
    </w:rPr>
  </w:style>
  <w:style w:type="table" w:styleId="a5">
    <w:name w:val="Table Grid"/>
    <w:basedOn w:val="a1"/>
    <w:uiPriority w:val="39"/>
    <w:qFormat/>
    <w:rsid w:val="00FF76DA"/>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樣式2-案由 字元"/>
    <w:link w:val="2-"/>
    <w:rsid w:val="00FF76DA"/>
    <w:rPr>
      <w:rFonts w:ascii="Arial" w:eastAsia="標楷體" w:hAnsi="Arial" w:cs="Times New Roman"/>
      <w:b/>
      <w:bCs/>
      <w:sz w:val="28"/>
      <w:lang w:val="x-none" w:eastAsia="x-none"/>
    </w:rPr>
  </w:style>
  <w:style w:type="paragraph" w:styleId="a6">
    <w:name w:val="header"/>
    <w:basedOn w:val="a"/>
    <w:link w:val="a7"/>
    <w:uiPriority w:val="99"/>
    <w:unhideWhenUsed/>
    <w:rsid w:val="00E31BF7"/>
    <w:pPr>
      <w:tabs>
        <w:tab w:val="center" w:pos="4153"/>
        <w:tab w:val="right" w:pos="8306"/>
      </w:tabs>
      <w:snapToGrid w:val="0"/>
    </w:pPr>
    <w:rPr>
      <w:sz w:val="20"/>
      <w:szCs w:val="20"/>
    </w:rPr>
  </w:style>
  <w:style w:type="character" w:customStyle="1" w:styleId="a7">
    <w:name w:val="頁首 字元"/>
    <w:basedOn w:val="a0"/>
    <w:link w:val="a6"/>
    <w:uiPriority w:val="99"/>
    <w:rsid w:val="00E31BF7"/>
    <w:rPr>
      <w:rFonts w:ascii="Times New Roman" w:eastAsia="新細明體" w:hAnsi="Times New Roman" w:cs="Times New Roman"/>
      <w:sz w:val="20"/>
      <w:szCs w:val="20"/>
    </w:rPr>
  </w:style>
  <w:style w:type="paragraph" w:styleId="a8">
    <w:name w:val="footer"/>
    <w:basedOn w:val="a"/>
    <w:link w:val="a9"/>
    <w:uiPriority w:val="99"/>
    <w:unhideWhenUsed/>
    <w:rsid w:val="00E31BF7"/>
    <w:pPr>
      <w:tabs>
        <w:tab w:val="center" w:pos="4153"/>
        <w:tab w:val="right" w:pos="8306"/>
      </w:tabs>
      <w:snapToGrid w:val="0"/>
    </w:pPr>
    <w:rPr>
      <w:sz w:val="20"/>
      <w:szCs w:val="20"/>
    </w:rPr>
  </w:style>
  <w:style w:type="character" w:customStyle="1" w:styleId="a9">
    <w:name w:val="頁尾 字元"/>
    <w:basedOn w:val="a0"/>
    <w:link w:val="a8"/>
    <w:uiPriority w:val="99"/>
    <w:rsid w:val="00E31BF7"/>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108</Words>
  <Characters>621</Characters>
  <Application>Microsoft Office Word</Application>
  <DocSecurity>0</DocSecurity>
  <Lines>5</Lines>
  <Paragraphs>1</Paragraphs>
  <ScaleCrop>false</ScaleCrop>
  <Company/>
  <LinksUpToDate>false</LinksUpToDate>
  <CharactersWithSpaces>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張曉芸</dc:creator>
  <cp:keywords/>
  <dc:description/>
  <cp:lastModifiedBy>張曉芸</cp:lastModifiedBy>
  <cp:revision>2</cp:revision>
  <dcterms:created xsi:type="dcterms:W3CDTF">2025-07-30T02:50:00Z</dcterms:created>
  <dcterms:modified xsi:type="dcterms:W3CDTF">2025-07-30T02:50:00Z</dcterms:modified>
</cp:coreProperties>
</file>