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5E224" w14:textId="77777777" w:rsidR="00BE7266" w:rsidRPr="00BE7266" w:rsidRDefault="00BE7266" w:rsidP="00BE7266">
      <w:pPr>
        <w:jc w:val="center"/>
        <w:rPr>
          <w:rFonts w:ascii="Times New Roman" w:hAnsi="Times New Roman" w:cs="Times New Roman"/>
          <w:sz w:val="32"/>
          <w:szCs w:val="32"/>
        </w:rPr>
      </w:pPr>
      <w:r w:rsidRPr="00BE7266">
        <w:rPr>
          <w:rFonts w:ascii="Times New Roman" w:hAnsi="Times New Roman" w:cs="Times New Roman"/>
          <w:b/>
          <w:bCs/>
          <w:sz w:val="32"/>
          <w:szCs w:val="32"/>
        </w:rPr>
        <w:t>Implementation Guidelines for the Recruitment of Industry Experts for Collaborative Teaching at Asia University</w:t>
      </w:r>
    </w:p>
    <w:p w14:paraId="062155A0" w14:textId="77777777" w:rsidR="00BE7266" w:rsidRPr="00BE7266" w:rsidRDefault="00BE7266" w:rsidP="00BE7266">
      <w:pPr>
        <w:jc w:val="right"/>
        <w:rPr>
          <w:rFonts w:ascii="Times New Roman" w:hAnsi="Times New Roman" w:cs="Times New Roman"/>
          <w:sz w:val="16"/>
          <w:szCs w:val="16"/>
        </w:rPr>
      </w:pPr>
      <w:r w:rsidRPr="00BE7266">
        <w:rPr>
          <w:rFonts w:ascii="Times New Roman" w:hAnsi="Times New Roman" w:cs="Times New Roman"/>
          <w:b/>
          <w:bCs/>
          <w:sz w:val="16"/>
          <w:szCs w:val="16"/>
        </w:rPr>
        <w:t>Amendments and Approvals:</w:t>
      </w:r>
    </w:p>
    <w:p w14:paraId="47DE86BC" w14:textId="77777777" w:rsidR="00BE7266" w:rsidRPr="00BE7266" w:rsidRDefault="00BE7266" w:rsidP="00BE7266">
      <w:pPr>
        <w:numPr>
          <w:ilvl w:val="0"/>
          <w:numId w:val="1"/>
        </w:numPr>
        <w:jc w:val="right"/>
        <w:rPr>
          <w:rFonts w:ascii="Times New Roman" w:hAnsi="Times New Roman" w:cs="Times New Roman"/>
          <w:sz w:val="16"/>
          <w:szCs w:val="16"/>
        </w:rPr>
      </w:pPr>
      <w:r w:rsidRPr="00BE7266">
        <w:rPr>
          <w:rFonts w:ascii="Times New Roman" w:hAnsi="Times New Roman" w:cs="Times New Roman"/>
          <w:sz w:val="16"/>
          <w:szCs w:val="16"/>
        </w:rPr>
        <w:t>August 22, 2012: Approved at the 1st Administrative Meeting of the 101st Academic Year</w:t>
      </w:r>
    </w:p>
    <w:p w14:paraId="3EE3A932" w14:textId="77777777" w:rsidR="00BE7266" w:rsidRPr="00BE7266" w:rsidRDefault="00BE7266" w:rsidP="00BE7266">
      <w:pPr>
        <w:numPr>
          <w:ilvl w:val="0"/>
          <w:numId w:val="1"/>
        </w:numPr>
        <w:jc w:val="right"/>
        <w:rPr>
          <w:rFonts w:ascii="Times New Roman" w:hAnsi="Times New Roman" w:cs="Times New Roman"/>
          <w:sz w:val="16"/>
          <w:szCs w:val="16"/>
        </w:rPr>
      </w:pPr>
      <w:r w:rsidRPr="00BE7266">
        <w:rPr>
          <w:rFonts w:ascii="Times New Roman" w:hAnsi="Times New Roman" w:cs="Times New Roman"/>
          <w:sz w:val="16"/>
          <w:szCs w:val="16"/>
        </w:rPr>
        <w:t>August 29, 2012: Issued by Asia University (Document No. 1010009360)</w:t>
      </w:r>
    </w:p>
    <w:p w14:paraId="3EDEC745" w14:textId="77777777" w:rsidR="00BE7266" w:rsidRPr="00BE7266" w:rsidRDefault="00BE7266" w:rsidP="00BE7266">
      <w:pPr>
        <w:numPr>
          <w:ilvl w:val="0"/>
          <w:numId w:val="1"/>
        </w:numPr>
        <w:jc w:val="right"/>
        <w:rPr>
          <w:rFonts w:ascii="Times New Roman" w:hAnsi="Times New Roman" w:cs="Times New Roman"/>
          <w:sz w:val="16"/>
          <w:szCs w:val="16"/>
        </w:rPr>
      </w:pPr>
      <w:r w:rsidRPr="00BE7266">
        <w:rPr>
          <w:rFonts w:ascii="Times New Roman" w:hAnsi="Times New Roman" w:cs="Times New Roman"/>
          <w:sz w:val="16"/>
          <w:szCs w:val="16"/>
        </w:rPr>
        <w:t>January 21, 2015: Approved at the 6th Administrative Meeting of the 103rd Academic Year, amending Articles 2, 4, and 5</w:t>
      </w:r>
    </w:p>
    <w:p w14:paraId="038F6F52" w14:textId="77777777" w:rsidR="00BE7266" w:rsidRPr="00BE7266" w:rsidRDefault="00BE7266" w:rsidP="00BE7266">
      <w:pPr>
        <w:numPr>
          <w:ilvl w:val="0"/>
          <w:numId w:val="1"/>
        </w:numPr>
        <w:jc w:val="right"/>
        <w:rPr>
          <w:rFonts w:ascii="Times New Roman" w:hAnsi="Times New Roman" w:cs="Times New Roman"/>
          <w:sz w:val="16"/>
          <w:szCs w:val="16"/>
        </w:rPr>
      </w:pPr>
      <w:r w:rsidRPr="00BE7266">
        <w:rPr>
          <w:rFonts w:ascii="Times New Roman" w:hAnsi="Times New Roman" w:cs="Times New Roman"/>
          <w:sz w:val="16"/>
          <w:szCs w:val="16"/>
        </w:rPr>
        <w:t>February 6, 2015: Issued by Asia University (Document No. 1040001569)</w:t>
      </w:r>
    </w:p>
    <w:p w14:paraId="30AE5AAE" w14:textId="77777777" w:rsidR="00BE7266" w:rsidRPr="00BE7266" w:rsidRDefault="00BE7266" w:rsidP="00BE7266">
      <w:pPr>
        <w:numPr>
          <w:ilvl w:val="0"/>
          <w:numId w:val="1"/>
        </w:numPr>
        <w:jc w:val="right"/>
        <w:rPr>
          <w:rFonts w:ascii="Times New Roman" w:hAnsi="Times New Roman" w:cs="Times New Roman"/>
          <w:sz w:val="16"/>
          <w:szCs w:val="16"/>
        </w:rPr>
      </w:pPr>
      <w:r w:rsidRPr="00BE7266">
        <w:rPr>
          <w:rFonts w:ascii="Times New Roman" w:hAnsi="Times New Roman" w:cs="Times New Roman"/>
          <w:sz w:val="16"/>
          <w:szCs w:val="16"/>
        </w:rPr>
        <w:t>December 23, 2015: Approved at the 5th Administrative Meeting of the 104th Academic Year, amending Articles 2, 3, 4, 5, 6, 7, and 8</w:t>
      </w:r>
    </w:p>
    <w:p w14:paraId="2BD9A066" w14:textId="77777777" w:rsidR="00BE7266" w:rsidRPr="00BE7266" w:rsidRDefault="00BE7266" w:rsidP="00BE7266">
      <w:pPr>
        <w:numPr>
          <w:ilvl w:val="0"/>
          <w:numId w:val="1"/>
        </w:numPr>
        <w:jc w:val="right"/>
        <w:rPr>
          <w:rFonts w:ascii="Times New Roman" w:hAnsi="Times New Roman" w:cs="Times New Roman"/>
          <w:sz w:val="16"/>
          <w:szCs w:val="16"/>
        </w:rPr>
      </w:pPr>
      <w:r w:rsidRPr="00BE7266">
        <w:rPr>
          <w:rFonts w:ascii="Times New Roman" w:hAnsi="Times New Roman" w:cs="Times New Roman"/>
          <w:sz w:val="16"/>
          <w:szCs w:val="16"/>
        </w:rPr>
        <w:t>January 5, 2016: Issued by Asia University (Document No. 1050000036)</w:t>
      </w:r>
    </w:p>
    <w:p w14:paraId="56EB4511" w14:textId="77777777" w:rsidR="00BE7266" w:rsidRPr="00BE7266" w:rsidRDefault="00BE7266" w:rsidP="00BE7266">
      <w:pPr>
        <w:numPr>
          <w:ilvl w:val="0"/>
          <w:numId w:val="1"/>
        </w:numPr>
        <w:jc w:val="right"/>
        <w:rPr>
          <w:rFonts w:ascii="Times New Roman" w:hAnsi="Times New Roman" w:cs="Times New Roman"/>
          <w:sz w:val="16"/>
          <w:szCs w:val="16"/>
        </w:rPr>
      </w:pPr>
      <w:r w:rsidRPr="00BE7266">
        <w:rPr>
          <w:rFonts w:ascii="Times New Roman" w:hAnsi="Times New Roman" w:cs="Times New Roman"/>
          <w:sz w:val="16"/>
          <w:szCs w:val="16"/>
        </w:rPr>
        <w:t>November 19, 2018: Approved at the 4th Administrative Meeting of the 107th Academic Year, amending Article 3</w:t>
      </w:r>
    </w:p>
    <w:p w14:paraId="1AC5791E" w14:textId="77777777" w:rsidR="00BE7266" w:rsidRPr="00BE7266" w:rsidRDefault="00BE7266" w:rsidP="00BE7266">
      <w:pPr>
        <w:numPr>
          <w:ilvl w:val="0"/>
          <w:numId w:val="1"/>
        </w:numPr>
        <w:jc w:val="right"/>
        <w:rPr>
          <w:rFonts w:ascii="Times New Roman" w:hAnsi="Times New Roman" w:cs="Times New Roman"/>
          <w:sz w:val="16"/>
          <w:szCs w:val="16"/>
        </w:rPr>
      </w:pPr>
      <w:r w:rsidRPr="00BE7266">
        <w:rPr>
          <w:rFonts w:ascii="Times New Roman" w:hAnsi="Times New Roman" w:cs="Times New Roman"/>
          <w:sz w:val="16"/>
          <w:szCs w:val="16"/>
        </w:rPr>
        <w:t>December 20, 2018: Issued by Asia University (Document No. 1070017436)</w:t>
      </w:r>
    </w:p>
    <w:p w14:paraId="24C42281" w14:textId="77777777" w:rsidR="00BE7266" w:rsidRPr="00BE7266" w:rsidRDefault="00BE7266" w:rsidP="00BE7266">
      <w:pPr>
        <w:numPr>
          <w:ilvl w:val="0"/>
          <w:numId w:val="1"/>
        </w:numPr>
        <w:jc w:val="right"/>
        <w:rPr>
          <w:rFonts w:ascii="Times New Roman" w:hAnsi="Times New Roman" w:cs="Times New Roman"/>
          <w:sz w:val="16"/>
          <w:szCs w:val="16"/>
        </w:rPr>
      </w:pPr>
      <w:r w:rsidRPr="00BE7266">
        <w:rPr>
          <w:rFonts w:ascii="Times New Roman" w:hAnsi="Times New Roman" w:cs="Times New Roman"/>
          <w:sz w:val="16"/>
          <w:szCs w:val="16"/>
        </w:rPr>
        <w:t>September 16, 2024: Approved at the 1st Administrative Meeting of the 113th Academic Year, amending Article 5</w:t>
      </w:r>
    </w:p>
    <w:p w14:paraId="136C87F5" w14:textId="77777777" w:rsidR="00BE7266" w:rsidRPr="00BE7266" w:rsidRDefault="00BE7266" w:rsidP="00BE7266">
      <w:pPr>
        <w:numPr>
          <w:ilvl w:val="0"/>
          <w:numId w:val="1"/>
        </w:numPr>
        <w:jc w:val="right"/>
        <w:rPr>
          <w:rFonts w:ascii="Times New Roman" w:hAnsi="Times New Roman" w:cs="Times New Roman"/>
          <w:sz w:val="16"/>
          <w:szCs w:val="16"/>
        </w:rPr>
      </w:pPr>
      <w:r w:rsidRPr="00BE7266">
        <w:rPr>
          <w:rFonts w:ascii="Times New Roman" w:hAnsi="Times New Roman" w:cs="Times New Roman"/>
          <w:sz w:val="16"/>
          <w:szCs w:val="16"/>
        </w:rPr>
        <w:t>October 9, 2024: Issued by Asia University (Document No. 1130016206)</w:t>
      </w:r>
    </w:p>
    <w:p w14:paraId="45A8745B" w14:textId="77777777" w:rsidR="00BE7266" w:rsidRPr="00BE7266" w:rsidRDefault="00BE7266" w:rsidP="00BE7266">
      <w:pPr>
        <w:rPr>
          <w:rFonts w:ascii="Times New Roman" w:hAnsi="Times New Roman" w:cs="Times New Roman"/>
        </w:rPr>
      </w:pPr>
      <w:r w:rsidRPr="00BE7266">
        <w:rPr>
          <w:rFonts w:ascii="Times New Roman" w:hAnsi="Times New Roman" w:cs="Times New Roman"/>
          <w:b/>
          <w:bCs/>
        </w:rPr>
        <w:t>Article 1:</w:t>
      </w:r>
      <w:r w:rsidRPr="00BE7266">
        <w:rPr>
          <w:rFonts w:ascii="Times New Roman" w:hAnsi="Times New Roman" w:cs="Times New Roman"/>
        </w:rPr>
        <w:br/>
        <w:t>Asia University (hereinafter referred to as "the University") aims to enhance the employability of its students by inviting industry experts to participate in teaching, thereby enriching the curriculum and bridging the gap between theory and practice. To this end, the following guidelines are established.</w:t>
      </w:r>
    </w:p>
    <w:p w14:paraId="6A84A34B" w14:textId="77777777" w:rsidR="00BE7266" w:rsidRPr="00BE7266" w:rsidRDefault="00BE7266" w:rsidP="00BE7266">
      <w:pPr>
        <w:rPr>
          <w:rFonts w:ascii="Times New Roman" w:hAnsi="Times New Roman" w:cs="Times New Roman"/>
        </w:rPr>
      </w:pPr>
      <w:r w:rsidRPr="00BE7266">
        <w:rPr>
          <w:rFonts w:ascii="Times New Roman" w:hAnsi="Times New Roman" w:cs="Times New Roman"/>
          <w:b/>
          <w:bCs/>
        </w:rPr>
        <w:t>Article 2:</w:t>
      </w:r>
      <w:r w:rsidRPr="00BE7266">
        <w:rPr>
          <w:rFonts w:ascii="Times New Roman" w:hAnsi="Times New Roman" w:cs="Times New Roman"/>
        </w:rPr>
        <w:br/>
      </w:r>
      <w:r w:rsidRPr="00BE7266">
        <w:rPr>
          <w:rFonts w:ascii="Times New Roman" w:hAnsi="Times New Roman" w:cs="Times New Roman"/>
          <w:b/>
          <w:bCs/>
        </w:rPr>
        <w:t>Faculty Regulations</w:t>
      </w:r>
      <w:r w:rsidRPr="00BE7266">
        <w:rPr>
          <w:rFonts w:ascii="Times New Roman" w:hAnsi="Times New Roman" w:cs="Times New Roman"/>
        </w:rPr>
        <w:br/>
        <w:t>The term "collaborative teaching" refers to the involvement of industry experts in the teaching of practical content within courses offered by full-time faculty members at the University.</w:t>
      </w:r>
      <w:r w:rsidRPr="00BE7266">
        <w:rPr>
          <w:rFonts w:ascii="Times New Roman" w:hAnsi="Times New Roman" w:cs="Times New Roman"/>
        </w:rPr>
        <w:br/>
        <w:t xml:space="preserve">Industry experts will participate in teaching based on the needs of the curriculum, for a specified number of weeks per semester. However, they are not eligible to apply for </w:t>
      </w:r>
      <w:r w:rsidRPr="00BE7266">
        <w:rPr>
          <w:rFonts w:ascii="Times New Roman" w:hAnsi="Times New Roman" w:cs="Times New Roman"/>
        </w:rPr>
        <w:lastRenderedPageBreak/>
        <w:t>a teaching certificate.</w:t>
      </w:r>
    </w:p>
    <w:p w14:paraId="7D796516" w14:textId="77777777" w:rsidR="00BE7266" w:rsidRPr="00BE7266" w:rsidRDefault="00BE7266" w:rsidP="00BE7266">
      <w:pPr>
        <w:rPr>
          <w:rFonts w:ascii="Times New Roman" w:hAnsi="Times New Roman" w:cs="Times New Roman"/>
        </w:rPr>
      </w:pPr>
      <w:r w:rsidRPr="00BE7266">
        <w:rPr>
          <w:rFonts w:ascii="Times New Roman" w:hAnsi="Times New Roman" w:cs="Times New Roman"/>
          <w:b/>
          <w:bCs/>
        </w:rPr>
        <w:t>Article 3:</w:t>
      </w:r>
      <w:r w:rsidRPr="00BE7266">
        <w:rPr>
          <w:rFonts w:ascii="Times New Roman" w:hAnsi="Times New Roman" w:cs="Times New Roman"/>
        </w:rPr>
        <w:br/>
      </w:r>
      <w:r w:rsidRPr="00BE7266">
        <w:rPr>
          <w:rFonts w:ascii="Times New Roman" w:hAnsi="Times New Roman" w:cs="Times New Roman"/>
          <w:b/>
          <w:bCs/>
        </w:rPr>
        <w:t>Faculty Selection</w:t>
      </w:r>
      <w:r w:rsidRPr="00BE7266">
        <w:rPr>
          <w:rFonts w:ascii="Times New Roman" w:hAnsi="Times New Roman" w:cs="Times New Roman"/>
        </w:rPr>
        <w:br/>
        <w:t>The recruitment of faculty members under these guidelines will be in accordance with the qualifications stipulated in Article 2 of the "Regulations for the Recruitment of Industry Experts for Collaborative Teaching in Higher Education Institutions" issued by the Ministry of Education, including both positive and disqualifying criteria. The recruitment process will be handled according to the University's personnel office procedures.</w:t>
      </w:r>
      <w:r w:rsidRPr="00BE7266">
        <w:rPr>
          <w:rFonts w:ascii="Times New Roman" w:hAnsi="Times New Roman" w:cs="Times New Roman"/>
        </w:rPr>
        <w:br/>
        <w:t>The areas of expertise of the industry experts should align with the practical professional skills relevant to the department's academic focus. The following qualifications are required for industry experts:</w:t>
      </w:r>
    </w:p>
    <w:p w14:paraId="3527EBF6" w14:textId="77777777" w:rsidR="00BE7266" w:rsidRPr="00BE7266" w:rsidRDefault="00BE7266" w:rsidP="00BE7266">
      <w:pPr>
        <w:numPr>
          <w:ilvl w:val="0"/>
          <w:numId w:val="2"/>
        </w:numPr>
        <w:rPr>
          <w:rFonts w:ascii="Times New Roman" w:hAnsi="Times New Roman" w:cs="Times New Roman"/>
        </w:rPr>
      </w:pPr>
      <w:r w:rsidRPr="00BE7266">
        <w:rPr>
          <w:rFonts w:ascii="Times New Roman" w:hAnsi="Times New Roman" w:cs="Times New Roman"/>
        </w:rPr>
        <w:t>Graduation from a domestic or foreign higher education institution with at least five years of professional work experience in the field related to the course, with outstanding performance.</w:t>
      </w:r>
    </w:p>
    <w:p w14:paraId="579416A8" w14:textId="77777777" w:rsidR="00BE7266" w:rsidRPr="00BE7266" w:rsidRDefault="00BE7266" w:rsidP="00BE7266">
      <w:pPr>
        <w:numPr>
          <w:ilvl w:val="0"/>
          <w:numId w:val="2"/>
        </w:numPr>
        <w:rPr>
          <w:rFonts w:ascii="Times New Roman" w:hAnsi="Times New Roman" w:cs="Times New Roman"/>
        </w:rPr>
      </w:pPr>
      <w:r w:rsidRPr="00BE7266">
        <w:rPr>
          <w:rFonts w:ascii="Times New Roman" w:hAnsi="Times New Roman" w:cs="Times New Roman"/>
        </w:rPr>
        <w:t>If the individual is not a graduate of a domestic or foreign higher education institution, they must have at least ten years of professional work experience in the relevant field, with outstanding performance.</w:t>
      </w:r>
    </w:p>
    <w:p w14:paraId="67360026" w14:textId="77777777" w:rsidR="00BE7266" w:rsidRPr="00BE7266" w:rsidRDefault="00BE7266" w:rsidP="00BE7266">
      <w:pPr>
        <w:numPr>
          <w:ilvl w:val="0"/>
          <w:numId w:val="2"/>
        </w:numPr>
        <w:rPr>
          <w:rFonts w:ascii="Times New Roman" w:hAnsi="Times New Roman" w:cs="Times New Roman"/>
        </w:rPr>
      </w:pPr>
      <w:r w:rsidRPr="00BE7266">
        <w:rPr>
          <w:rFonts w:ascii="Times New Roman" w:hAnsi="Times New Roman" w:cs="Times New Roman"/>
        </w:rPr>
        <w:t>Former participants, coaches, or referees of national-level professional competitions.</w:t>
      </w:r>
    </w:p>
    <w:p w14:paraId="1DB098D5" w14:textId="77777777" w:rsidR="00BE7266" w:rsidRPr="00BE7266" w:rsidRDefault="00BE7266" w:rsidP="00BE7266">
      <w:pPr>
        <w:numPr>
          <w:ilvl w:val="0"/>
          <w:numId w:val="2"/>
        </w:numPr>
        <w:rPr>
          <w:rFonts w:ascii="Times New Roman" w:hAnsi="Times New Roman" w:cs="Times New Roman"/>
        </w:rPr>
      </w:pPr>
      <w:r w:rsidRPr="00BE7266">
        <w:rPr>
          <w:rFonts w:ascii="Times New Roman" w:hAnsi="Times New Roman" w:cs="Times New Roman"/>
        </w:rPr>
        <w:t>Recipients of national-level professional competition medals or honorary certificates.</w:t>
      </w:r>
    </w:p>
    <w:p w14:paraId="1AE3F3DB" w14:textId="77777777" w:rsidR="00BE7266" w:rsidRPr="00BE7266" w:rsidRDefault="00BE7266" w:rsidP="00BE7266">
      <w:pPr>
        <w:numPr>
          <w:ilvl w:val="0"/>
          <w:numId w:val="2"/>
        </w:numPr>
        <w:rPr>
          <w:rFonts w:ascii="Times New Roman" w:hAnsi="Times New Roman" w:cs="Times New Roman"/>
        </w:rPr>
      </w:pPr>
      <w:r w:rsidRPr="00BE7266">
        <w:rPr>
          <w:rFonts w:ascii="Times New Roman" w:hAnsi="Times New Roman" w:cs="Times New Roman"/>
        </w:rPr>
        <w:t>Other professionals whose practical experience has been recognized by the University's administrative procedures as being sufficient to meet the requirements of the professional courses.</w:t>
      </w:r>
    </w:p>
    <w:p w14:paraId="360ECF2F" w14:textId="77777777" w:rsidR="00BE7266" w:rsidRPr="00BE7266" w:rsidRDefault="00BE7266" w:rsidP="00BE7266">
      <w:pPr>
        <w:rPr>
          <w:rFonts w:ascii="Times New Roman" w:hAnsi="Times New Roman" w:cs="Times New Roman"/>
        </w:rPr>
      </w:pPr>
      <w:r w:rsidRPr="00BE7266">
        <w:rPr>
          <w:rFonts w:ascii="Times New Roman" w:hAnsi="Times New Roman" w:cs="Times New Roman"/>
        </w:rPr>
        <w:t>For the purposes of the fifth qualification, "professional experience" refers to managerial-level professionals (or equivalent) with extensive industry experience. Departments are encouraged to prioritize experts from leading companies, and at least one course each semester should involve a faculty member from a "brand-name enterprise."</w:t>
      </w:r>
    </w:p>
    <w:p w14:paraId="712F0182" w14:textId="77777777" w:rsidR="00BE7266" w:rsidRPr="00BE7266" w:rsidRDefault="00BE7266" w:rsidP="00BE7266">
      <w:pPr>
        <w:rPr>
          <w:rFonts w:ascii="Times New Roman" w:hAnsi="Times New Roman" w:cs="Times New Roman"/>
        </w:rPr>
      </w:pPr>
      <w:r w:rsidRPr="00BE7266">
        <w:rPr>
          <w:rFonts w:ascii="Times New Roman" w:hAnsi="Times New Roman" w:cs="Times New Roman"/>
          <w:b/>
          <w:bCs/>
        </w:rPr>
        <w:lastRenderedPageBreak/>
        <w:t>Industry experts are disqualified from recruitment if any of the following apply:</w:t>
      </w:r>
    </w:p>
    <w:p w14:paraId="3359C459" w14:textId="77777777" w:rsidR="00BE7266" w:rsidRPr="00BE7266" w:rsidRDefault="00BE7266" w:rsidP="00BE7266">
      <w:pPr>
        <w:numPr>
          <w:ilvl w:val="0"/>
          <w:numId w:val="3"/>
        </w:numPr>
        <w:rPr>
          <w:rFonts w:ascii="Times New Roman" w:hAnsi="Times New Roman" w:cs="Times New Roman"/>
        </w:rPr>
      </w:pPr>
      <w:r w:rsidRPr="00BE7266">
        <w:rPr>
          <w:rFonts w:ascii="Times New Roman" w:hAnsi="Times New Roman" w:cs="Times New Roman"/>
        </w:rPr>
        <w:t>They have been convicted of treason, sedition, or national security offenses, or have an outstanding arrest warrant.</w:t>
      </w:r>
    </w:p>
    <w:p w14:paraId="15CE685F" w14:textId="77777777" w:rsidR="00BE7266" w:rsidRPr="00BE7266" w:rsidRDefault="00BE7266" w:rsidP="00BE7266">
      <w:pPr>
        <w:numPr>
          <w:ilvl w:val="0"/>
          <w:numId w:val="3"/>
        </w:numPr>
        <w:rPr>
          <w:rFonts w:ascii="Times New Roman" w:hAnsi="Times New Roman" w:cs="Times New Roman"/>
        </w:rPr>
      </w:pPr>
      <w:r w:rsidRPr="00BE7266">
        <w:rPr>
          <w:rFonts w:ascii="Times New Roman" w:hAnsi="Times New Roman" w:cs="Times New Roman"/>
        </w:rPr>
        <w:t>They have been convicted of corruption or dereliction of duty during public service, or have an outstanding arrest warrant.</w:t>
      </w:r>
    </w:p>
    <w:p w14:paraId="2A86B66A" w14:textId="77777777" w:rsidR="00BE7266" w:rsidRPr="00BE7266" w:rsidRDefault="00BE7266" w:rsidP="00BE7266">
      <w:pPr>
        <w:numPr>
          <w:ilvl w:val="0"/>
          <w:numId w:val="3"/>
        </w:numPr>
        <w:rPr>
          <w:rFonts w:ascii="Times New Roman" w:hAnsi="Times New Roman" w:cs="Times New Roman"/>
        </w:rPr>
      </w:pPr>
      <w:r w:rsidRPr="00BE7266">
        <w:rPr>
          <w:rFonts w:ascii="Times New Roman" w:hAnsi="Times New Roman" w:cs="Times New Roman"/>
        </w:rPr>
        <w:t>They have been convicted of crimes defined under the Sexual Assault Prevention Act, Article 2, Section 1.</w:t>
      </w:r>
    </w:p>
    <w:p w14:paraId="0D10D94D" w14:textId="77777777" w:rsidR="00BE7266" w:rsidRPr="00BE7266" w:rsidRDefault="00BE7266" w:rsidP="00BE7266">
      <w:pPr>
        <w:numPr>
          <w:ilvl w:val="0"/>
          <w:numId w:val="3"/>
        </w:numPr>
        <w:rPr>
          <w:rFonts w:ascii="Times New Roman" w:hAnsi="Times New Roman" w:cs="Times New Roman"/>
        </w:rPr>
      </w:pPr>
      <w:r w:rsidRPr="00BE7266">
        <w:rPr>
          <w:rFonts w:ascii="Times New Roman" w:hAnsi="Times New Roman" w:cs="Times New Roman"/>
        </w:rPr>
        <w:t>They are currently deprived of civil rights or have not had their rights restored.</w:t>
      </w:r>
    </w:p>
    <w:p w14:paraId="5A6D1BD0" w14:textId="77777777" w:rsidR="00BE7266" w:rsidRPr="00BE7266" w:rsidRDefault="00BE7266" w:rsidP="00BE7266">
      <w:pPr>
        <w:numPr>
          <w:ilvl w:val="0"/>
          <w:numId w:val="3"/>
        </w:numPr>
        <w:rPr>
          <w:rFonts w:ascii="Times New Roman" w:hAnsi="Times New Roman" w:cs="Times New Roman"/>
        </w:rPr>
      </w:pPr>
      <w:r w:rsidRPr="00BE7266">
        <w:rPr>
          <w:rFonts w:ascii="Times New Roman" w:hAnsi="Times New Roman" w:cs="Times New Roman"/>
        </w:rPr>
        <w:t>They are subject to guardianship or assisted guardianship orders that have not been revoked.</w:t>
      </w:r>
    </w:p>
    <w:p w14:paraId="26D0E749" w14:textId="77777777" w:rsidR="00BE7266" w:rsidRPr="00BE7266" w:rsidRDefault="00BE7266" w:rsidP="00BE7266">
      <w:pPr>
        <w:numPr>
          <w:ilvl w:val="0"/>
          <w:numId w:val="3"/>
        </w:numPr>
        <w:rPr>
          <w:rFonts w:ascii="Times New Roman" w:hAnsi="Times New Roman" w:cs="Times New Roman"/>
        </w:rPr>
      </w:pPr>
      <w:r w:rsidRPr="00BE7266">
        <w:rPr>
          <w:rFonts w:ascii="Times New Roman" w:hAnsi="Times New Roman" w:cs="Times New Roman"/>
        </w:rPr>
        <w:t>They have been investigated and confirmed by the University's Gender Equality Education Committee or any relevant body as having committed sexual assault.</w:t>
      </w:r>
    </w:p>
    <w:p w14:paraId="3745A480" w14:textId="77777777" w:rsidR="00BE7266" w:rsidRPr="00BE7266" w:rsidRDefault="00BE7266" w:rsidP="00BE7266">
      <w:pPr>
        <w:numPr>
          <w:ilvl w:val="0"/>
          <w:numId w:val="3"/>
        </w:numPr>
        <w:rPr>
          <w:rFonts w:ascii="Times New Roman" w:hAnsi="Times New Roman" w:cs="Times New Roman"/>
        </w:rPr>
      </w:pPr>
      <w:r w:rsidRPr="00BE7266">
        <w:rPr>
          <w:rFonts w:ascii="Times New Roman" w:hAnsi="Times New Roman" w:cs="Times New Roman"/>
        </w:rPr>
        <w:t>They have been investigated and confirmed by the University's Gender Equality Education Committee or any relevant body for serious sexual harassment or bullying.</w:t>
      </w:r>
    </w:p>
    <w:p w14:paraId="05C49932" w14:textId="77777777" w:rsidR="00BE7266" w:rsidRPr="00BE7266" w:rsidRDefault="00BE7266" w:rsidP="00BE7266">
      <w:pPr>
        <w:numPr>
          <w:ilvl w:val="0"/>
          <w:numId w:val="3"/>
        </w:numPr>
        <w:rPr>
          <w:rFonts w:ascii="Times New Roman" w:hAnsi="Times New Roman" w:cs="Times New Roman"/>
        </w:rPr>
      </w:pPr>
      <w:r w:rsidRPr="00BE7266">
        <w:rPr>
          <w:rFonts w:ascii="Times New Roman" w:hAnsi="Times New Roman" w:cs="Times New Roman"/>
        </w:rPr>
        <w:t>They have been proven to have falsified, altered, or destroyed evidence of campus sexual assault, as confirmed by relevant authorities.</w:t>
      </w:r>
    </w:p>
    <w:p w14:paraId="6235CCB5" w14:textId="77777777" w:rsidR="00BE7266" w:rsidRPr="00BE7266" w:rsidRDefault="00BE7266" w:rsidP="00BE7266">
      <w:pPr>
        <w:numPr>
          <w:ilvl w:val="0"/>
          <w:numId w:val="3"/>
        </w:numPr>
        <w:rPr>
          <w:rFonts w:ascii="Times New Roman" w:hAnsi="Times New Roman" w:cs="Times New Roman"/>
        </w:rPr>
      </w:pPr>
      <w:r w:rsidRPr="00BE7266">
        <w:rPr>
          <w:rFonts w:ascii="Times New Roman" w:hAnsi="Times New Roman" w:cs="Times New Roman"/>
        </w:rPr>
        <w:t>They have been proven to have falsified, altered, or destroyed evidence of campus drug-related incidents.</w:t>
      </w:r>
    </w:p>
    <w:p w14:paraId="44FB28C6" w14:textId="77777777" w:rsidR="00BE7266" w:rsidRPr="00BE7266" w:rsidRDefault="00BE7266" w:rsidP="00BE7266">
      <w:pPr>
        <w:numPr>
          <w:ilvl w:val="0"/>
          <w:numId w:val="3"/>
        </w:numPr>
        <w:rPr>
          <w:rFonts w:ascii="Times New Roman" w:hAnsi="Times New Roman" w:cs="Times New Roman"/>
        </w:rPr>
      </w:pPr>
      <w:r w:rsidRPr="00BE7266">
        <w:rPr>
          <w:rFonts w:ascii="Times New Roman" w:hAnsi="Times New Roman" w:cs="Times New Roman"/>
        </w:rPr>
        <w:t>They have engaged in corporal punishment or bullying of students resulting in serious physical or psychological harm.</w:t>
      </w:r>
    </w:p>
    <w:p w14:paraId="725818C8" w14:textId="77777777" w:rsidR="00BE7266" w:rsidRPr="00BE7266" w:rsidRDefault="00BE7266" w:rsidP="00BE7266">
      <w:pPr>
        <w:numPr>
          <w:ilvl w:val="0"/>
          <w:numId w:val="3"/>
        </w:numPr>
        <w:rPr>
          <w:rFonts w:ascii="Times New Roman" w:hAnsi="Times New Roman" w:cs="Times New Roman"/>
        </w:rPr>
      </w:pPr>
      <w:r w:rsidRPr="00BE7266">
        <w:rPr>
          <w:rFonts w:ascii="Times New Roman" w:hAnsi="Times New Roman" w:cs="Times New Roman"/>
        </w:rPr>
        <w:t>They have violated relevant laws, as confirmed by relevant authorities.</w:t>
      </w:r>
    </w:p>
    <w:p w14:paraId="38BB9D3A" w14:textId="77777777" w:rsidR="00BE7266" w:rsidRPr="00BE7266" w:rsidRDefault="00BE7266" w:rsidP="00BE7266">
      <w:pPr>
        <w:rPr>
          <w:rFonts w:ascii="Times New Roman" w:hAnsi="Times New Roman" w:cs="Times New Roman"/>
        </w:rPr>
      </w:pPr>
      <w:r w:rsidRPr="00BE7266">
        <w:rPr>
          <w:rFonts w:ascii="Times New Roman" w:hAnsi="Times New Roman" w:cs="Times New Roman"/>
          <w:b/>
          <w:bCs/>
        </w:rPr>
        <w:t>Article 4:</w:t>
      </w:r>
      <w:r w:rsidRPr="00BE7266">
        <w:rPr>
          <w:rFonts w:ascii="Times New Roman" w:hAnsi="Times New Roman" w:cs="Times New Roman"/>
        </w:rPr>
        <w:br/>
      </w:r>
      <w:r w:rsidRPr="00BE7266">
        <w:rPr>
          <w:rFonts w:ascii="Times New Roman" w:hAnsi="Times New Roman" w:cs="Times New Roman"/>
          <w:b/>
          <w:bCs/>
        </w:rPr>
        <w:t>Implementation Methods</w:t>
      </w:r>
    </w:p>
    <w:p w14:paraId="108B9B8E" w14:textId="77777777" w:rsidR="00BE7266" w:rsidRPr="00BE7266" w:rsidRDefault="00BE7266" w:rsidP="00BE7266">
      <w:pPr>
        <w:numPr>
          <w:ilvl w:val="0"/>
          <w:numId w:val="4"/>
        </w:numPr>
        <w:rPr>
          <w:rFonts w:ascii="Times New Roman" w:hAnsi="Times New Roman" w:cs="Times New Roman"/>
        </w:rPr>
      </w:pPr>
      <w:r w:rsidRPr="00BE7266">
        <w:rPr>
          <w:rFonts w:ascii="Times New Roman" w:hAnsi="Times New Roman" w:cs="Times New Roman"/>
        </w:rPr>
        <w:t>The involvement of industry experts in collaborative teaching is limited to no more than one-quarter of the total teaching hours for a course. Each industry expert may teach no more than two courses per semester.</w:t>
      </w:r>
    </w:p>
    <w:p w14:paraId="56DB5620" w14:textId="77777777" w:rsidR="00BE7266" w:rsidRPr="00BE7266" w:rsidRDefault="00BE7266" w:rsidP="00BE7266">
      <w:pPr>
        <w:numPr>
          <w:ilvl w:val="0"/>
          <w:numId w:val="4"/>
        </w:numPr>
        <w:rPr>
          <w:rFonts w:ascii="Times New Roman" w:hAnsi="Times New Roman" w:cs="Times New Roman"/>
        </w:rPr>
      </w:pPr>
      <w:r w:rsidRPr="00BE7266">
        <w:rPr>
          <w:rFonts w:ascii="Times New Roman" w:hAnsi="Times New Roman" w:cs="Times New Roman"/>
        </w:rPr>
        <w:lastRenderedPageBreak/>
        <w:t>The originally assigned full-time faculty member must assist the industry expert in completing related teaching preparations and will jointly participate in or guide the teaching activities during the expert’s participation.</w:t>
      </w:r>
    </w:p>
    <w:p w14:paraId="3783E4AA" w14:textId="77777777" w:rsidR="00BE7266" w:rsidRPr="00BE7266" w:rsidRDefault="00BE7266" w:rsidP="00BE7266">
      <w:pPr>
        <w:numPr>
          <w:ilvl w:val="0"/>
          <w:numId w:val="4"/>
        </w:numPr>
        <w:rPr>
          <w:rFonts w:ascii="Times New Roman" w:hAnsi="Times New Roman" w:cs="Times New Roman"/>
        </w:rPr>
      </w:pPr>
      <w:r w:rsidRPr="00BE7266">
        <w:rPr>
          <w:rFonts w:ascii="Times New Roman" w:hAnsi="Times New Roman" w:cs="Times New Roman"/>
        </w:rPr>
        <w:t>The course syllabus, teaching guidelines, grading system, and registration are to be managed by the original faculty member.</w:t>
      </w:r>
    </w:p>
    <w:p w14:paraId="59E81BD5" w14:textId="77777777" w:rsidR="00BE7266" w:rsidRPr="00BE7266" w:rsidRDefault="00BE7266" w:rsidP="00BE7266">
      <w:pPr>
        <w:rPr>
          <w:rFonts w:ascii="Times New Roman" w:hAnsi="Times New Roman" w:cs="Times New Roman"/>
        </w:rPr>
      </w:pPr>
      <w:r w:rsidRPr="00BE7266">
        <w:rPr>
          <w:rFonts w:ascii="Times New Roman" w:hAnsi="Times New Roman" w:cs="Times New Roman"/>
          <w:b/>
          <w:bCs/>
        </w:rPr>
        <w:t>Article 5:</w:t>
      </w:r>
      <w:r w:rsidRPr="00BE7266">
        <w:rPr>
          <w:rFonts w:ascii="Times New Roman" w:hAnsi="Times New Roman" w:cs="Times New Roman"/>
        </w:rPr>
        <w:br/>
        <w:t>The teaching hours and compensation for the original full-time faculty member will be calculated according to the original course assignment.</w:t>
      </w:r>
      <w:r w:rsidRPr="00BE7266">
        <w:rPr>
          <w:rFonts w:ascii="Times New Roman" w:hAnsi="Times New Roman" w:cs="Times New Roman"/>
        </w:rPr>
        <w:br/>
        <w:t>Industry experts will receive a teaching fee of NT$2,000 per class session. Additionally, transportation expenses may be reimbursed according to regulations. The funding for these payments will be allocated from the relevant budget items.</w:t>
      </w:r>
    </w:p>
    <w:p w14:paraId="38809E8F" w14:textId="77777777" w:rsidR="00BE7266" w:rsidRPr="00BE7266" w:rsidRDefault="00BE7266" w:rsidP="00BE7266">
      <w:pPr>
        <w:rPr>
          <w:rFonts w:ascii="Times New Roman" w:hAnsi="Times New Roman" w:cs="Times New Roman"/>
        </w:rPr>
      </w:pPr>
      <w:r w:rsidRPr="00BE7266">
        <w:rPr>
          <w:rFonts w:ascii="Times New Roman" w:hAnsi="Times New Roman" w:cs="Times New Roman"/>
          <w:b/>
          <w:bCs/>
        </w:rPr>
        <w:t>Article 6:</w:t>
      </w:r>
      <w:r w:rsidRPr="00BE7266">
        <w:rPr>
          <w:rFonts w:ascii="Times New Roman" w:hAnsi="Times New Roman" w:cs="Times New Roman"/>
        </w:rPr>
        <w:br/>
        <w:t>Before implementing collaborative teaching, the department offering the course must have the original instructor prepare an "Industry Expert Collaborative Teaching Course Application Form" (as an attachment). This form must be reviewed and approved by the department's faculty meeting and the college meeting, after which the department will sign a "Collaborative Teaching Agreement" with the industry expert.</w:t>
      </w:r>
    </w:p>
    <w:p w14:paraId="394FA82B" w14:textId="77777777" w:rsidR="00BE7266" w:rsidRPr="00BE7266" w:rsidRDefault="00BE7266" w:rsidP="00BE7266">
      <w:pPr>
        <w:rPr>
          <w:rFonts w:ascii="Times New Roman" w:hAnsi="Times New Roman" w:cs="Times New Roman"/>
        </w:rPr>
      </w:pPr>
      <w:r w:rsidRPr="00BE7266">
        <w:rPr>
          <w:rFonts w:ascii="Times New Roman" w:hAnsi="Times New Roman" w:cs="Times New Roman"/>
          <w:b/>
          <w:bCs/>
        </w:rPr>
        <w:t>Article 7:</w:t>
      </w:r>
      <w:r w:rsidRPr="00BE7266">
        <w:rPr>
          <w:rFonts w:ascii="Times New Roman" w:hAnsi="Times New Roman" w:cs="Times New Roman"/>
        </w:rPr>
        <w:br/>
        <w:t>Collaborative teaching courses will prioritize undergraduate day programs. Other types of academic programs may be considered depending on actual needs. However, each department is limited to offering no more than two such courses per semester.</w:t>
      </w:r>
    </w:p>
    <w:p w14:paraId="3FF359C1" w14:textId="77777777" w:rsidR="00BE7266" w:rsidRPr="00BE7266" w:rsidRDefault="00BE7266" w:rsidP="00BE7266">
      <w:pPr>
        <w:rPr>
          <w:rFonts w:ascii="Times New Roman" w:hAnsi="Times New Roman" w:cs="Times New Roman"/>
        </w:rPr>
      </w:pPr>
      <w:r w:rsidRPr="00BE7266">
        <w:rPr>
          <w:rFonts w:ascii="Times New Roman" w:hAnsi="Times New Roman" w:cs="Times New Roman"/>
          <w:b/>
          <w:bCs/>
        </w:rPr>
        <w:t>Article 8:</w:t>
      </w:r>
      <w:r w:rsidRPr="00BE7266">
        <w:rPr>
          <w:rFonts w:ascii="Times New Roman" w:hAnsi="Times New Roman" w:cs="Times New Roman"/>
        </w:rPr>
        <w:br/>
        <w:t>These guidelines will take effect upon approval by the Administrative Meeting and the President’s endorsement. Amendments to the guidelines will follow the same procedure.</w:t>
      </w:r>
    </w:p>
    <w:p w14:paraId="7E305740" w14:textId="77777777" w:rsidR="00B40F9F" w:rsidRPr="00BE7266" w:rsidRDefault="00B40F9F">
      <w:pPr>
        <w:rPr>
          <w:rFonts w:ascii="Times New Roman" w:hAnsi="Times New Roman" w:cs="Times New Roman"/>
        </w:rPr>
      </w:pPr>
    </w:p>
    <w:sectPr w:rsidR="00B40F9F" w:rsidRPr="00BE7266">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01114F"/>
    <w:multiLevelType w:val="multilevel"/>
    <w:tmpl w:val="7E1C6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8E4349"/>
    <w:multiLevelType w:val="multilevel"/>
    <w:tmpl w:val="344EF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3E34A4"/>
    <w:multiLevelType w:val="multilevel"/>
    <w:tmpl w:val="7FFA3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5F86CBD"/>
    <w:multiLevelType w:val="multilevel"/>
    <w:tmpl w:val="CE8C8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9750400">
    <w:abstractNumId w:val="1"/>
  </w:num>
  <w:num w:numId="2" w16cid:durableId="1357578726">
    <w:abstractNumId w:val="0"/>
  </w:num>
  <w:num w:numId="3" w16cid:durableId="1988431050">
    <w:abstractNumId w:val="3"/>
  </w:num>
  <w:num w:numId="4" w16cid:durableId="2590289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814"/>
    <w:rsid w:val="00147A0B"/>
    <w:rsid w:val="001D738B"/>
    <w:rsid w:val="008F7814"/>
    <w:rsid w:val="00B40F9F"/>
    <w:rsid w:val="00BE72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652FB6-54BC-4A0A-B4C6-066A05F69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F781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F781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F7814"/>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8F7814"/>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8F781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F7814"/>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8F7814"/>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F7814"/>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8F7814"/>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8F7814"/>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8F7814"/>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8F7814"/>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8F7814"/>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8F7814"/>
    <w:rPr>
      <w:rFonts w:eastAsiaTheme="majorEastAsia" w:cstheme="majorBidi"/>
      <w:color w:val="0F4761" w:themeColor="accent1" w:themeShade="BF"/>
    </w:rPr>
  </w:style>
  <w:style w:type="character" w:customStyle="1" w:styleId="60">
    <w:name w:val="標題 6 字元"/>
    <w:basedOn w:val="a0"/>
    <w:link w:val="6"/>
    <w:uiPriority w:val="9"/>
    <w:semiHidden/>
    <w:rsid w:val="008F7814"/>
    <w:rPr>
      <w:rFonts w:eastAsiaTheme="majorEastAsia" w:cstheme="majorBidi"/>
      <w:color w:val="595959" w:themeColor="text1" w:themeTint="A6"/>
    </w:rPr>
  </w:style>
  <w:style w:type="character" w:customStyle="1" w:styleId="70">
    <w:name w:val="標題 7 字元"/>
    <w:basedOn w:val="a0"/>
    <w:link w:val="7"/>
    <w:uiPriority w:val="9"/>
    <w:semiHidden/>
    <w:rsid w:val="008F7814"/>
    <w:rPr>
      <w:rFonts w:eastAsiaTheme="majorEastAsia" w:cstheme="majorBidi"/>
      <w:color w:val="595959" w:themeColor="text1" w:themeTint="A6"/>
    </w:rPr>
  </w:style>
  <w:style w:type="character" w:customStyle="1" w:styleId="80">
    <w:name w:val="標題 8 字元"/>
    <w:basedOn w:val="a0"/>
    <w:link w:val="8"/>
    <w:uiPriority w:val="9"/>
    <w:semiHidden/>
    <w:rsid w:val="008F7814"/>
    <w:rPr>
      <w:rFonts w:eastAsiaTheme="majorEastAsia" w:cstheme="majorBidi"/>
      <w:color w:val="272727" w:themeColor="text1" w:themeTint="D8"/>
    </w:rPr>
  </w:style>
  <w:style w:type="character" w:customStyle="1" w:styleId="90">
    <w:name w:val="標題 9 字元"/>
    <w:basedOn w:val="a0"/>
    <w:link w:val="9"/>
    <w:uiPriority w:val="9"/>
    <w:semiHidden/>
    <w:rsid w:val="008F7814"/>
    <w:rPr>
      <w:rFonts w:eastAsiaTheme="majorEastAsia" w:cstheme="majorBidi"/>
      <w:color w:val="272727" w:themeColor="text1" w:themeTint="D8"/>
    </w:rPr>
  </w:style>
  <w:style w:type="paragraph" w:styleId="a3">
    <w:name w:val="Title"/>
    <w:basedOn w:val="a"/>
    <w:next w:val="a"/>
    <w:link w:val="a4"/>
    <w:uiPriority w:val="10"/>
    <w:qFormat/>
    <w:rsid w:val="008F781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8F781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781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8F781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F7814"/>
    <w:pPr>
      <w:spacing w:before="160"/>
      <w:jc w:val="center"/>
    </w:pPr>
    <w:rPr>
      <w:i/>
      <w:iCs/>
      <w:color w:val="404040" w:themeColor="text1" w:themeTint="BF"/>
    </w:rPr>
  </w:style>
  <w:style w:type="character" w:customStyle="1" w:styleId="a8">
    <w:name w:val="引文 字元"/>
    <w:basedOn w:val="a0"/>
    <w:link w:val="a7"/>
    <w:uiPriority w:val="29"/>
    <w:rsid w:val="008F7814"/>
    <w:rPr>
      <w:i/>
      <w:iCs/>
      <w:color w:val="404040" w:themeColor="text1" w:themeTint="BF"/>
    </w:rPr>
  </w:style>
  <w:style w:type="paragraph" w:styleId="a9">
    <w:name w:val="List Paragraph"/>
    <w:basedOn w:val="a"/>
    <w:uiPriority w:val="34"/>
    <w:qFormat/>
    <w:rsid w:val="008F7814"/>
    <w:pPr>
      <w:ind w:left="720"/>
      <w:contextualSpacing/>
    </w:pPr>
  </w:style>
  <w:style w:type="character" w:styleId="aa">
    <w:name w:val="Intense Emphasis"/>
    <w:basedOn w:val="a0"/>
    <w:uiPriority w:val="21"/>
    <w:qFormat/>
    <w:rsid w:val="008F7814"/>
    <w:rPr>
      <w:i/>
      <w:iCs/>
      <w:color w:val="0F4761" w:themeColor="accent1" w:themeShade="BF"/>
    </w:rPr>
  </w:style>
  <w:style w:type="paragraph" w:styleId="ab">
    <w:name w:val="Intense Quote"/>
    <w:basedOn w:val="a"/>
    <w:next w:val="a"/>
    <w:link w:val="ac"/>
    <w:uiPriority w:val="30"/>
    <w:qFormat/>
    <w:rsid w:val="008F78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8F7814"/>
    <w:rPr>
      <w:i/>
      <w:iCs/>
      <w:color w:val="0F4761" w:themeColor="accent1" w:themeShade="BF"/>
    </w:rPr>
  </w:style>
  <w:style w:type="character" w:styleId="ad">
    <w:name w:val="Intense Reference"/>
    <w:basedOn w:val="a0"/>
    <w:uiPriority w:val="32"/>
    <w:qFormat/>
    <w:rsid w:val="008F78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3328927">
      <w:bodyDiv w:val="1"/>
      <w:marLeft w:val="0"/>
      <w:marRight w:val="0"/>
      <w:marTop w:val="0"/>
      <w:marBottom w:val="0"/>
      <w:divBdr>
        <w:top w:val="none" w:sz="0" w:space="0" w:color="auto"/>
        <w:left w:val="none" w:sz="0" w:space="0" w:color="auto"/>
        <w:bottom w:val="none" w:sz="0" w:space="0" w:color="auto"/>
        <w:right w:val="none" w:sz="0" w:space="0" w:color="auto"/>
      </w:divBdr>
    </w:div>
    <w:div w:id="1817717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1008</Words>
  <Characters>5748</Characters>
  <Application>Microsoft Office Word</Application>
  <DocSecurity>0</DocSecurity>
  <Lines>47</Lines>
  <Paragraphs>13</Paragraphs>
  <ScaleCrop>false</ScaleCrop>
  <Company>亞洲大學 Asia University</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何宣盈</dc:creator>
  <cp:keywords/>
  <dc:description/>
  <cp:lastModifiedBy>何宣盈</cp:lastModifiedBy>
  <cp:revision>2</cp:revision>
  <dcterms:created xsi:type="dcterms:W3CDTF">2025-04-07T06:32:00Z</dcterms:created>
  <dcterms:modified xsi:type="dcterms:W3CDTF">2025-04-07T06:32:00Z</dcterms:modified>
</cp:coreProperties>
</file>