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A201A"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Asia University Exploration Learning Implementation Guidelines</w:t>
      </w:r>
    </w:p>
    <w:p w14:paraId="4A8E4A61" w14:textId="77777777" w:rsidR="00CD2D10" w:rsidRPr="00CD2D10" w:rsidRDefault="00CD2D10" w:rsidP="00CD2D10">
      <w:pPr>
        <w:widowControl/>
        <w:numPr>
          <w:ilvl w:val="0"/>
          <w:numId w:val="1"/>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Approved</w:t>
      </w:r>
      <w:r w:rsidRPr="00CD2D10">
        <w:rPr>
          <w:rFonts w:ascii="新細明體" w:eastAsia="新細明體" w:hAnsi="新細明體" w:cs="新細明體"/>
          <w:kern w:val="0"/>
          <w:szCs w:val="24"/>
        </w:rPr>
        <w:t xml:space="preserve"> on October 20, 2021, during the 2nd Administrative Meeting of the 110th academic year.</w:t>
      </w:r>
    </w:p>
    <w:p w14:paraId="4FC84946" w14:textId="77777777" w:rsidR="00CD2D10" w:rsidRPr="00CD2D10" w:rsidRDefault="00CD2D10" w:rsidP="00CD2D10">
      <w:pPr>
        <w:widowControl/>
        <w:numPr>
          <w:ilvl w:val="0"/>
          <w:numId w:val="1"/>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Published</w:t>
      </w:r>
      <w:r w:rsidRPr="00CD2D10">
        <w:rPr>
          <w:rFonts w:ascii="新細明體" w:eastAsia="新細明體" w:hAnsi="新細明體" w:cs="新細明體"/>
          <w:kern w:val="0"/>
          <w:szCs w:val="24"/>
        </w:rPr>
        <w:t xml:space="preserve"> on November 10, 2021, by Asia Secret Letter No. 1100014563.</w:t>
      </w:r>
    </w:p>
    <w:p w14:paraId="51AFDAB2"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1. Purpose</w:t>
      </w:r>
    </w:p>
    <w:p w14:paraId="6265B774"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Asia University (hereinafter referred to as "the University") has established these guidelines to meet the need for students to engage in self-directed exploration learning, providing opportunities for students to undertake such learning both domestically and internationally.</w:t>
      </w:r>
    </w:p>
    <w:p w14:paraId="733BC058"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2. Application for Exploration Learning</w:t>
      </w:r>
    </w:p>
    <w:p w14:paraId="564EDCB0"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Applications for exploration learning must follow these guidelines:</w:t>
      </w:r>
    </w:p>
    <w:p w14:paraId="2A753B5C" w14:textId="77777777" w:rsidR="00CD2D10" w:rsidRPr="00CD2D10" w:rsidRDefault="00CD2D10" w:rsidP="00CD2D10">
      <w:pPr>
        <w:widowControl/>
        <w:numPr>
          <w:ilvl w:val="0"/>
          <w:numId w:val="2"/>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Application Conditions and Process</w:t>
      </w:r>
      <w:r w:rsidRPr="00CD2D10">
        <w:rPr>
          <w:rFonts w:ascii="新細明體" w:eastAsia="新細明體" w:hAnsi="新細明體" w:cs="新細明體"/>
          <w:kern w:val="0"/>
          <w:szCs w:val="24"/>
        </w:rPr>
        <w:t>: The program is available only to undergraduate students of the University. Students must submit the "Exploration Learning Plan Application Form," which must be approved by the curriculum committee of their respective department before the learning can take place.</w:t>
      </w:r>
    </w:p>
    <w:p w14:paraId="6E72EFB7" w14:textId="77777777" w:rsidR="00CD2D10" w:rsidRPr="00CD2D10" w:rsidRDefault="00CD2D10" w:rsidP="00CD2D10">
      <w:pPr>
        <w:widowControl/>
        <w:numPr>
          <w:ilvl w:val="0"/>
          <w:numId w:val="2"/>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Number of Applications</w:t>
      </w:r>
      <w:r w:rsidRPr="00CD2D10">
        <w:rPr>
          <w:rFonts w:ascii="新細明體" w:eastAsia="新細明體" w:hAnsi="新細明體" w:cs="新細明體"/>
          <w:kern w:val="0"/>
          <w:szCs w:val="24"/>
        </w:rPr>
        <w:t>: Students may apply for a maximum of two instances, with each instance lasting no more than two semesters. In necessary cases, an extension of up to two semesters may be granted, but the total duration cannot exceed four semesters.</w:t>
      </w:r>
    </w:p>
    <w:p w14:paraId="4A6341A1" w14:textId="77777777" w:rsidR="00CD2D10" w:rsidRPr="00CD2D10" w:rsidRDefault="00CD2D10" w:rsidP="00CD2D10">
      <w:pPr>
        <w:widowControl/>
        <w:numPr>
          <w:ilvl w:val="0"/>
          <w:numId w:val="2"/>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Learning Locations</w:t>
      </w:r>
      <w:r w:rsidRPr="00CD2D10">
        <w:rPr>
          <w:rFonts w:ascii="新細明體" w:eastAsia="新細明體" w:hAnsi="新細明體" w:cs="新細明體"/>
          <w:kern w:val="0"/>
          <w:szCs w:val="24"/>
        </w:rPr>
        <w:t>: Students may engage in exploration learning at any domestic or international location, with the option to change locations during the exploration period.</w:t>
      </w:r>
    </w:p>
    <w:p w14:paraId="5CD9AAF5" w14:textId="77777777" w:rsidR="00CD2D10" w:rsidRPr="00CD2D10" w:rsidRDefault="00CD2D10" w:rsidP="00CD2D10">
      <w:pPr>
        <w:widowControl/>
        <w:numPr>
          <w:ilvl w:val="0"/>
          <w:numId w:val="2"/>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Credits</w:t>
      </w:r>
      <w:r w:rsidRPr="00CD2D10">
        <w:rPr>
          <w:rFonts w:ascii="新細明體" w:eastAsia="新細明體" w:hAnsi="新細明體" w:cs="新細明體"/>
          <w:kern w:val="0"/>
          <w:szCs w:val="24"/>
        </w:rPr>
        <w:t>: Students can earn 1-3 credits per semester for their exploration learning.</w:t>
      </w:r>
    </w:p>
    <w:p w14:paraId="2580614E"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3. Role of Exploration Learning Supervisors</w:t>
      </w:r>
    </w:p>
    <w:p w14:paraId="4921C12E"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Exploration learning supervisors are responsible for the following:</w:t>
      </w:r>
    </w:p>
    <w:p w14:paraId="2EFCE55E" w14:textId="77777777" w:rsidR="00CD2D10" w:rsidRPr="00CD2D10" w:rsidRDefault="00CD2D10" w:rsidP="00CD2D10">
      <w:pPr>
        <w:widowControl/>
        <w:numPr>
          <w:ilvl w:val="0"/>
          <w:numId w:val="3"/>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Supervision</w:t>
      </w:r>
      <w:r w:rsidRPr="00CD2D10">
        <w:rPr>
          <w:rFonts w:ascii="新細明體" w:eastAsia="新細明體" w:hAnsi="新細明體" w:cs="新細明體"/>
          <w:kern w:val="0"/>
          <w:szCs w:val="24"/>
        </w:rPr>
        <w:t>: Supervisors must conduct a fixed monthly online meeting with students to ensure that the exploration learning is being carried out as planned. They should provide guidance on any issues raised by students and, depending on the student's individual situation, introduce both domestic and international resources to assist them.</w:t>
      </w:r>
    </w:p>
    <w:p w14:paraId="36F810F4" w14:textId="77777777" w:rsidR="00CD2D10" w:rsidRPr="00CD2D10" w:rsidRDefault="00CD2D10" w:rsidP="00CD2D10">
      <w:pPr>
        <w:widowControl/>
        <w:numPr>
          <w:ilvl w:val="0"/>
          <w:numId w:val="3"/>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lastRenderedPageBreak/>
        <w:t>Assistance During Emergencies</w:t>
      </w:r>
      <w:r w:rsidRPr="00CD2D10">
        <w:rPr>
          <w:rFonts w:ascii="新細明體" w:eastAsia="新細明體" w:hAnsi="新細明體" w:cs="新細明體"/>
          <w:kern w:val="0"/>
          <w:szCs w:val="24"/>
        </w:rPr>
        <w:t xml:space="preserve">: If a student encounters any accidents during the exploration learning period, the supervisor must </w:t>
      </w:r>
      <w:proofErr w:type="gramStart"/>
      <w:r w:rsidRPr="00CD2D10">
        <w:rPr>
          <w:rFonts w:ascii="新細明體" w:eastAsia="新細明體" w:hAnsi="新細明體" w:cs="新細明體"/>
          <w:kern w:val="0"/>
          <w:szCs w:val="24"/>
        </w:rPr>
        <w:t>provide assistance</w:t>
      </w:r>
      <w:proofErr w:type="gramEnd"/>
      <w:r w:rsidRPr="00CD2D10">
        <w:rPr>
          <w:rFonts w:ascii="新細明體" w:eastAsia="新細明體" w:hAnsi="新細明體" w:cs="新細明體"/>
          <w:kern w:val="0"/>
          <w:szCs w:val="24"/>
        </w:rPr>
        <w:t xml:space="preserve"> and report to relevant university departments.</w:t>
      </w:r>
    </w:p>
    <w:p w14:paraId="65AF3741" w14:textId="77777777" w:rsidR="00CD2D10" w:rsidRPr="00CD2D10" w:rsidRDefault="00CD2D10" w:rsidP="00CD2D10">
      <w:pPr>
        <w:widowControl/>
        <w:numPr>
          <w:ilvl w:val="0"/>
          <w:numId w:val="3"/>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Completion Report</w:t>
      </w:r>
      <w:r w:rsidRPr="00CD2D10">
        <w:rPr>
          <w:rFonts w:ascii="新細明體" w:eastAsia="新細明體" w:hAnsi="新細明體" w:cs="新細明體"/>
          <w:kern w:val="0"/>
          <w:szCs w:val="24"/>
        </w:rPr>
        <w:t>: Within one week of completing the exploration learning, students must submit a final report. Supervisors will assess the report and grant credits once the report is approved.</w:t>
      </w:r>
    </w:p>
    <w:p w14:paraId="0DE7B7EB"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4. Responsibilities of Exploration Learning Students</w:t>
      </w:r>
    </w:p>
    <w:p w14:paraId="0D877D27"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Students participating in exploration learning must comply with the following:</w:t>
      </w:r>
    </w:p>
    <w:p w14:paraId="21D8FF49"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Course Enrollment Restrictions</w:t>
      </w:r>
      <w:r w:rsidRPr="00CD2D10">
        <w:rPr>
          <w:rFonts w:ascii="新細明體" w:eastAsia="新細明體" w:hAnsi="新細明體" w:cs="新細明體"/>
          <w:kern w:val="0"/>
          <w:szCs w:val="24"/>
        </w:rPr>
        <w:t>: Students enrolled in the "Exploration Learning Course" are not allowed to take other university courses simultaneously.</w:t>
      </w:r>
    </w:p>
    <w:p w14:paraId="1CC65D40"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Overseas Exploration Learning</w:t>
      </w:r>
      <w:r w:rsidRPr="00CD2D10">
        <w:rPr>
          <w:rFonts w:ascii="新細明體" w:eastAsia="新細明體" w:hAnsi="新細明體" w:cs="新細明體"/>
          <w:kern w:val="0"/>
          <w:szCs w:val="24"/>
        </w:rPr>
        <w:t>: If the exploration learning is conducted overseas, students must complete the university's administrative procedures and obtain the necessary approval. Students who wish to retain dormitory eligibility or need permission to leave the country must notify the Office of Student Affairs.</w:t>
      </w:r>
    </w:p>
    <w:p w14:paraId="00F42FE7"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Monthly Reports</w:t>
      </w:r>
      <w:r w:rsidRPr="00CD2D10">
        <w:rPr>
          <w:rFonts w:ascii="新細明體" w:eastAsia="新細明體" w:hAnsi="新細明體" w:cs="新細明體"/>
          <w:kern w:val="0"/>
          <w:szCs w:val="24"/>
        </w:rPr>
        <w:t>: Students must submit an "Exploration Learning Log" before each monthly online meeting with their supervisor. After completing the learning, the final report must be submitted to the supervisor within one week for evaluation.</w:t>
      </w:r>
    </w:p>
    <w:p w14:paraId="32DE679E"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Dormitory and Resource Use</w:t>
      </w:r>
      <w:r w:rsidRPr="00CD2D10">
        <w:rPr>
          <w:rFonts w:ascii="新細明體" w:eastAsia="新細明體" w:hAnsi="新細明體" w:cs="新細明體"/>
          <w:kern w:val="0"/>
          <w:szCs w:val="24"/>
        </w:rPr>
        <w:t>: If students wish to retain dormitory space or use other campus resources during the exploration period, they must comply with relevant regulations and pay the corresponding fees.</w:t>
      </w:r>
    </w:p>
    <w:p w14:paraId="1939E2CE"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Reporting Emergencies</w:t>
      </w:r>
      <w:r w:rsidRPr="00CD2D10">
        <w:rPr>
          <w:rFonts w:ascii="新細明體" w:eastAsia="新細明體" w:hAnsi="新細明體" w:cs="新細明體"/>
          <w:kern w:val="0"/>
          <w:szCs w:val="24"/>
        </w:rPr>
        <w:t>: If any accidents or incidents that could impact the student occur during the exploration learning period, the student must report the situation to their department and supervisor and seek assistance.</w:t>
      </w:r>
    </w:p>
    <w:p w14:paraId="5CBEC5F9"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Compliance with Regulations</w:t>
      </w:r>
      <w:r w:rsidRPr="00CD2D10">
        <w:rPr>
          <w:rFonts w:ascii="新細明體" w:eastAsia="新細明體" w:hAnsi="新細明體" w:cs="新細明體"/>
          <w:kern w:val="0"/>
          <w:szCs w:val="24"/>
        </w:rPr>
        <w:t>: Students must comply with the regulations of the cooperating organization and, if conducting learning abroad, must also adhere to the laws of the host country and engage in learning that aligns with the objectives of the plan.</w:t>
      </w:r>
    </w:p>
    <w:p w14:paraId="1DBDCE71"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Termination of Exploration Learning</w:t>
      </w:r>
      <w:r w:rsidRPr="00CD2D10">
        <w:rPr>
          <w:rFonts w:ascii="新細明體" w:eastAsia="新細明體" w:hAnsi="新細明體" w:cs="新細明體"/>
          <w:kern w:val="0"/>
          <w:szCs w:val="24"/>
        </w:rPr>
        <w:t>: If the exploration learning is terminated for any reason, it will be considered a leave of absence.</w:t>
      </w:r>
    </w:p>
    <w:p w14:paraId="15A59347" w14:textId="77777777" w:rsidR="00CD2D10" w:rsidRPr="00CD2D10" w:rsidRDefault="00CD2D10" w:rsidP="00CD2D10">
      <w:pPr>
        <w:widowControl/>
        <w:numPr>
          <w:ilvl w:val="0"/>
          <w:numId w:val="4"/>
        </w:numPr>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b/>
          <w:bCs/>
          <w:kern w:val="0"/>
          <w:szCs w:val="24"/>
        </w:rPr>
        <w:t>Fee Payment</w:t>
      </w:r>
      <w:r w:rsidRPr="00CD2D10">
        <w:rPr>
          <w:rFonts w:ascii="新細明體" w:eastAsia="新細明體" w:hAnsi="新細明體" w:cs="新細明體"/>
          <w:kern w:val="0"/>
          <w:szCs w:val="24"/>
        </w:rPr>
        <w:t>: Students participating in the exploration learning program must pay 80% of the incidental fees and the credit fees based on the number of credits applied for, according to their respective college's fee standards.</w:t>
      </w:r>
    </w:p>
    <w:p w14:paraId="0C0FD68D"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5. Exploration Learning Grading and Transcript Entry</w:t>
      </w:r>
    </w:p>
    <w:p w14:paraId="56A684D6"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lastRenderedPageBreak/>
        <w:t>The grades for exploration learning will be entered in the grading system on a "Pass/Fail" basis. Credits earned will be rounded to the nearest decimal point, and these credits will not be included in the calculation of the student's semester GPA.</w:t>
      </w:r>
    </w:p>
    <w:p w14:paraId="4D42E6A0"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6. Miscellaneous</w:t>
      </w:r>
    </w:p>
    <w:p w14:paraId="1A965CA6"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Any matters not covered in these guidelines will be handled in accordance with the relevant regulations of the respective department, college, and the University.</w:t>
      </w:r>
    </w:p>
    <w:p w14:paraId="156CFB96" w14:textId="77777777" w:rsidR="00CD2D10" w:rsidRPr="00CD2D10" w:rsidRDefault="00CD2D10" w:rsidP="00CD2D10">
      <w:pPr>
        <w:widowControl/>
        <w:spacing w:before="100" w:beforeAutospacing="1" w:after="100" w:afterAutospacing="1"/>
        <w:outlineLvl w:val="2"/>
        <w:rPr>
          <w:rFonts w:ascii="新細明體" w:eastAsia="新細明體" w:hAnsi="新細明體" w:cs="新細明體"/>
          <w:b/>
          <w:bCs/>
          <w:kern w:val="0"/>
          <w:sz w:val="27"/>
          <w:szCs w:val="27"/>
        </w:rPr>
      </w:pPr>
      <w:r w:rsidRPr="00CD2D10">
        <w:rPr>
          <w:rFonts w:ascii="新細明體" w:eastAsia="新細明體" w:hAnsi="新細明體" w:cs="新細明體"/>
          <w:b/>
          <w:bCs/>
          <w:kern w:val="0"/>
          <w:sz w:val="27"/>
          <w:szCs w:val="27"/>
        </w:rPr>
        <w:t>7. Implementation and Amendments</w:t>
      </w:r>
    </w:p>
    <w:p w14:paraId="10FC7493" w14:textId="77777777" w:rsidR="00CD2D10" w:rsidRPr="00CD2D10" w:rsidRDefault="00CD2D10" w:rsidP="00CD2D10">
      <w:pPr>
        <w:widowControl/>
        <w:spacing w:before="100" w:beforeAutospacing="1" w:after="100" w:afterAutospacing="1"/>
        <w:rPr>
          <w:rFonts w:ascii="新細明體" w:eastAsia="新細明體" w:hAnsi="新細明體" w:cs="新細明體"/>
          <w:kern w:val="0"/>
          <w:szCs w:val="24"/>
        </w:rPr>
      </w:pPr>
      <w:r w:rsidRPr="00CD2D10">
        <w:rPr>
          <w:rFonts w:ascii="新細明體" w:eastAsia="新細明體" w:hAnsi="新細明體" w:cs="新細明體"/>
          <w:kern w:val="0"/>
          <w:szCs w:val="24"/>
        </w:rPr>
        <w:t>These guidelines will be implemented upon approval by the Administrative Meeting and the University President. The same procedure applies to any amendments.</w:t>
      </w:r>
    </w:p>
    <w:p w14:paraId="35D31261"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CFA23" w14:textId="77777777" w:rsidR="00A83F61" w:rsidRDefault="00A83F61" w:rsidP="00CD2D10">
      <w:r>
        <w:separator/>
      </w:r>
    </w:p>
  </w:endnote>
  <w:endnote w:type="continuationSeparator" w:id="0">
    <w:p w14:paraId="4F8969F2" w14:textId="77777777" w:rsidR="00A83F61" w:rsidRDefault="00A83F61" w:rsidP="00CD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E1C87" w14:textId="77777777" w:rsidR="00A83F61" w:rsidRDefault="00A83F61" w:rsidP="00CD2D10">
      <w:r>
        <w:separator/>
      </w:r>
    </w:p>
  </w:footnote>
  <w:footnote w:type="continuationSeparator" w:id="0">
    <w:p w14:paraId="60A79386" w14:textId="77777777" w:rsidR="00A83F61" w:rsidRDefault="00A83F61" w:rsidP="00CD2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021B0"/>
    <w:multiLevelType w:val="multilevel"/>
    <w:tmpl w:val="4222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22EB6"/>
    <w:multiLevelType w:val="multilevel"/>
    <w:tmpl w:val="5C9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A199C"/>
    <w:multiLevelType w:val="multilevel"/>
    <w:tmpl w:val="4276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BF5FAF"/>
    <w:multiLevelType w:val="multilevel"/>
    <w:tmpl w:val="33DA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95"/>
    <w:rsid w:val="00730895"/>
    <w:rsid w:val="00A83F61"/>
    <w:rsid w:val="00BA012A"/>
    <w:rsid w:val="00CD2D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62A824-ECE8-416F-8A56-9BB5B6D2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CD2D1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D10"/>
    <w:pPr>
      <w:tabs>
        <w:tab w:val="center" w:pos="4153"/>
        <w:tab w:val="right" w:pos="8306"/>
      </w:tabs>
      <w:snapToGrid w:val="0"/>
    </w:pPr>
    <w:rPr>
      <w:sz w:val="20"/>
      <w:szCs w:val="20"/>
    </w:rPr>
  </w:style>
  <w:style w:type="character" w:customStyle="1" w:styleId="a4">
    <w:name w:val="頁首 字元"/>
    <w:basedOn w:val="a0"/>
    <w:link w:val="a3"/>
    <w:uiPriority w:val="99"/>
    <w:rsid w:val="00CD2D10"/>
    <w:rPr>
      <w:sz w:val="20"/>
      <w:szCs w:val="20"/>
    </w:rPr>
  </w:style>
  <w:style w:type="paragraph" w:styleId="a5">
    <w:name w:val="footer"/>
    <w:basedOn w:val="a"/>
    <w:link w:val="a6"/>
    <w:uiPriority w:val="99"/>
    <w:unhideWhenUsed/>
    <w:rsid w:val="00CD2D10"/>
    <w:pPr>
      <w:tabs>
        <w:tab w:val="center" w:pos="4153"/>
        <w:tab w:val="right" w:pos="8306"/>
      </w:tabs>
      <w:snapToGrid w:val="0"/>
    </w:pPr>
    <w:rPr>
      <w:sz w:val="20"/>
      <w:szCs w:val="20"/>
    </w:rPr>
  </w:style>
  <w:style w:type="character" w:customStyle="1" w:styleId="a6">
    <w:name w:val="頁尾 字元"/>
    <w:basedOn w:val="a0"/>
    <w:link w:val="a5"/>
    <w:uiPriority w:val="99"/>
    <w:rsid w:val="00CD2D10"/>
    <w:rPr>
      <w:sz w:val="20"/>
      <w:szCs w:val="20"/>
    </w:rPr>
  </w:style>
  <w:style w:type="character" w:customStyle="1" w:styleId="30">
    <w:name w:val="標題 3 字元"/>
    <w:basedOn w:val="a0"/>
    <w:link w:val="3"/>
    <w:uiPriority w:val="9"/>
    <w:rsid w:val="00CD2D10"/>
    <w:rPr>
      <w:rFonts w:ascii="新細明體" w:eastAsia="新細明體" w:hAnsi="新細明體" w:cs="新細明體"/>
      <w:b/>
      <w:bCs/>
      <w:kern w:val="0"/>
      <w:sz w:val="27"/>
      <w:szCs w:val="27"/>
    </w:rPr>
  </w:style>
  <w:style w:type="paragraph" w:styleId="Web">
    <w:name w:val="Normal (Web)"/>
    <w:basedOn w:val="a"/>
    <w:uiPriority w:val="99"/>
    <w:semiHidden/>
    <w:unhideWhenUsed/>
    <w:rsid w:val="00CD2D10"/>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CD2D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57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4121</Characters>
  <Application>Microsoft Office Word</Application>
  <DocSecurity>0</DocSecurity>
  <Lines>34</Lines>
  <Paragraphs>9</Paragraphs>
  <ScaleCrop>false</ScaleCrop>
  <Company>亞洲大學 Asia University</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2024-12-04T07:43:00Z</dcterms:created>
  <dcterms:modified xsi:type="dcterms:W3CDTF">2024-12-04T07:43:00Z</dcterms:modified>
</cp:coreProperties>
</file>