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FF65D" w14:textId="77777777" w:rsidR="002F1677" w:rsidRPr="002F1677" w:rsidRDefault="002F1677" w:rsidP="002F1677">
      <w:pPr>
        <w:jc w:val="center"/>
        <w:rPr>
          <w:rFonts w:ascii="Times New Roman" w:hAnsi="Times New Roman" w:cs="Times New Roman"/>
          <w:sz w:val="32"/>
          <w:szCs w:val="32"/>
        </w:rPr>
      </w:pPr>
      <w:r w:rsidRPr="002F1677">
        <w:rPr>
          <w:rFonts w:ascii="Times New Roman" w:hAnsi="Times New Roman" w:cs="Times New Roman"/>
          <w:b/>
          <w:bCs/>
          <w:sz w:val="32"/>
          <w:szCs w:val="32"/>
        </w:rPr>
        <w:t>Asia University Guidelines for the Implementation of Curriculum Program Structure</w:t>
      </w:r>
    </w:p>
    <w:p w14:paraId="201B2FCB" w14:textId="77777777" w:rsidR="002F1677" w:rsidRPr="002F1677" w:rsidRDefault="002F1677" w:rsidP="002F1677">
      <w:pPr>
        <w:jc w:val="right"/>
        <w:rPr>
          <w:rFonts w:ascii="Times New Roman" w:hAnsi="Times New Roman" w:cs="Times New Roman"/>
          <w:sz w:val="16"/>
          <w:szCs w:val="16"/>
        </w:rPr>
      </w:pPr>
      <w:r w:rsidRPr="002F1677">
        <w:rPr>
          <w:rFonts w:ascii="Times New Roman" w:hAnsi="Times New Roman" w:cs="Times New Roman"/>
          <w:b/>
          <w:bCs/>
          <w:sz w:val="16"/>
          <w:szCs w:val="16"/>
        </w:rPr>
        <w:t>Approval History:</w:t>
      </w:r>
    </w:p>
    <w:p w14:paraId="4E0548B3" w14:textId="77777777" w:rsidR="002F1677" w:rsidRPr="002F1677" w:rsidRDefault="002F1677" w:rsidP="002F1677">
      <w:pPr>
        <w:numPr>
          <w:ilvl w:val="0"/>
          <w:numId w:val="1"/>
        </w:numPr>
        <w:jc w:val="right"/>
        <w:rPr>
          <w:rFonts w:ascii="Times New Roman" w:hAnsi="Times New Roman" w:cs="Times New Roman"/>
          <w:sz w:val="16"/>
          <w:szCs w:val="16"/>
        </w:rPr>
      </w:pPr>
      <w:r w:rsidRPr="002F1677">
        <w:rPr>
          <w:rFonts w:ascii="Times New Roman" w:hAnsi="Times New Roman" w:cs="Times New Roman"/>
          <w:sz w:val="16"/>
          <w:szCs w:val="16"/>
        </w:rPr>
        <w:t>April 8, 2009: Approved at the 3rd University Affairs Meeting of the 97th Academic Year</w:t>
      </w:r>
    </w:p>
    <w:p w14:paraId="3BC2DF95" w14:textId="77777777" w:rsidR="002F1677" w:rsidRPr="002F1677" w:rsidRDefault="002F1677" w:rsidP="002F1677">
      <w:pPr>
        <w:numPr>
          <w:ilvl w:val="0"/>
          <w:numId w:val="1"/>
        </w:numPr>
        <w:jc w:val="right"/>
        <w:rPr>
          <w:rFonts w:ascii="Times New Roman" w:hAnsi="Times New Roman" w:cs="Times New Roman"/>
          <w:sz w:val="16"/>
          <w:szCs w:val="16"/>
        </w:rPr>
      </w:pPr>
      <w:r w:rsidRPr="002F1677">
        <w:rPr>
          <w:rFonts w:ascii="Times New Roman" w:hAnsi="Times New Roman" w:cs="Times New Roman"/>
          <w:sz w:val="16"/>
          <w:szCs w:val="16"/>
        </w:rPr>
        <w:t>April 17, 2009: Issued by Asia University, Document No. 0980003283</w:t>
      </w:r>
    </w:p>
    <w:p w14:paraId="3E0827D4" w14:textId="77777777" w:rsidR="002F1677" w:rsidRPr="002F1677" w:rsidRDefault="002F1677" w:rsidP="002F1677">
      <w:pPr>
        <w:numPr>
          <w:ilvl w:val="0"/>
          <w:numId w:val="1"/>
        </w:numPr>
        <w:jc w:val="right"/>
        <w:rPr>
          <w:rFonts w:ascii="Times New Roman" w:hAnsi="Times New Roman" w:cs="Times New Roman"/>
          <w:sz w:val="16"/>
          <w:szCs w:val="16"/>
        </w:rPr>
      </w:pPr>
      <w:r w:rsidRPr="002F1677">
        <w:rPr>
          <w:rFonts w:ascii="Times New Roman" w:hAnsi="Times New Roman" w:cs="Times New Roman"/>
          <w:sz w:val="16"/>
          <w:szCs w:val="16"/>
        </w:rPr>
        <w:t>April 15, 2010: Revised and approved at the 3rd University Affairs Meeting of the 99th Academic Year, amending Article 4; adding Article 7; revising Articles 8 and 9</w:t>
      </w:r>
    </w:p>
    <w:p w14:paraId="59ECBB8B" w14:textId="77777777" w:rsidR="002F1677" w:rsidRPr="002F1677" w:rsidRDefault="002F1677" w:rsidP="002F1677">
      <w:pPr>
        <w:numPr>
          <w:ilvl w:val="0"/>
          <w:numId w:val="1"/>
        </w:numPr>
        <w:jc w:val="right"/>
        <w:rPr>
          <w:rFonts w:ascii="Times New Roman" w:hAnsi="Times New Roman" w:cs="Times New Roman"/>
          <w:sz w:val="16"/>
          <w:szCs w:val="16"/>
        </w:rPr>
      </w:pPr>
      <w:r w:rsidRPr="002F1677">
        <w:rPr>
          <w:rFonts w:ascii="Times New Roman" w:hAnsi="Times New Roman" w:cs="Times New Roman"/>
          <w:sz w:val="16"/>
          <w:szCs w:val="16"/>
        </w:rPr>
        <w:t>April 26, 2010: Issued by Asia University, Document No. 1000005091</w:t>
      </w:r>
    </w:p>
    <w:p w14:paraId="69E3A0EE" w14:textId="77777777" w:rsidR="002F1677" w:rsidRPr="002F1677" w:rsidRDefault="002F1677" w:rsidP="002F1677">
      <w:pPr>
        <w:numPr>
          <w:ilvl w:val="0"/>
          <w:numId w:val="1"/>
        </w:numPr>
        <w:jc w:val="right"/>
        <w:rPr>
          <w:rFonts w:ascii="Times New Roman" w:hAnsi="Times New Roman" w:cs="Times New Roman"/>
          <w:sz w:val="16"/>
          <w:szCs w:val="16"/>
        </w:rPr>
      </w:pPr>
      <w:r w:rsidRPr="002F1677">
        <w:rPr>
          <w:rFonts w:ascii="Times New Roman" w:hAnsi="Times New Roman" w:cs="Times New Roman"/>
          <w:sz w:val="16"/>
          <w:szCs w:val="16"/>
        </w:rPr>
        <w:t>June 12, 2011: Revised and approved at the 3rd University Affairs Meeting of the 100th Academic Year, amending Articles 2 and 6</w:t>
      </w:r>
    </w:p>
    <w:p w14:paraId="5CA1B7B4" w14:textId="77777777" w:rsidR="002F1677" w:rsidRPr="002F1677" w:rsidRDefault="002F1677" w:rsidP="002F1677">
      <w:pPr>
        <w:numPr>
          <w:ilvl w:val="0"/>
          <w:numId w:val="1"/>
        </w:numPr>
        <w:jc w:val="right"/>
        <w:rPr>
          <w:rFonts w:ascii="Times New Roman" w:hAnsi="Times New Roman" w:cs="Times New Roman"/>
          <w:sz w:val="16"/>
          <w:szCs w:val="16"/>
        </w:rPr>
      </w:pPr>
      <w:r w:rsidRPr="002F1677">
        <w:rPr>
          <w:rFonts w:ascii="Times New Roman" w:hAnsi="Times New Roman" w:cs="Times New Roman"/>
          <w:sz w:val="16"/>
          <w:szCs w:val="16"/>
        </w:rPr>
        <w:t>July 19, 2011: Issued by Asia University, Document No. 1010008018</w:t>
      </w:r>
    </w:p>
    <w:p w14:paraId="43116E26" w14:textId="77777777" w:rsidR="002F1677" w:rsidRPr="002F1677" w:rsidRDefault="002F1677" w:rsidP="002F1677">
      <w:pPr>
        <w:numPr>
          <w:ilvl w:val="0"/>
          <w:numId w:val="1"/>
        </w:numPr>
        <w:jc w:val="right"/>
        <w:rPr>
          <w:rFonts w:ascii="Times New Roman" w:hAnsi="Times New Roman" w:cs="Times New Roman"/>
          <w:sz w:val="16"/>
          <w:szCs w:val="16"/>
        </w:rPr>
      </w:pPr>
      <w:r w:rsidRPr="002F1677">
        <w:rPr>
          <w:rFonts w:ascii="Times New Roman" w:hAnsi="Times New Roman" w:cs="Times New Roman"/>
          <w:sz w:val="16"/>
          <w:szCs w:val="16"/>
        </w:rPr>
        <w:t>June 12, 2011: Revised and approved at the 3rd University Affairs Meeting of the 100th Academic Year, amending Articles 2, 4, 5, 7, 8, 10, and 11; adding Articles 3, 6, and 12; revising Articles 9, 13, and 14</w:t>
      </w:r>
    </w:p>
    <w:p w14:paraId="0EBB8804" w14:textId="77777777" w:rsidR="002F1677" w:rsidRPr="002F1677" w:rsidRDefault="002F1677" w:rsidP="002F1677">
      <w:pPr>
        <w:numPr>
          <w:ilvl w:val="0"/>
          <w:numId w:val="1"/>
        </w:numPr>
        <w:jc w:val="right"/>
        <w:rPr>
          <w:rFonts w:ascii="Times New Roman" w:hAnsi="Times New Roman" w:cs="Times New Roman"/>
          <w:sz w:val="16"/>
          <w:szCs w:val="16"/>
        </w:rPr>
      </w:pPr>
      <w:r w:rsidRPr="002F1677">
        <w:rPr>
          <w:rFonts w:ascii="Times New Roman" w:hAnsi="Times New Roman" w:cs="Times New Roman"/>
          <w:sz w:val="16"/>
          <w:szCs w:val="16"/>
        </w:rPr>
        <w:t>July 23, 2011: Issued by Asia University, Document No. 1010008056</w:t>
      </w:r>
    </w:p>
    <w:p w14:paraId="4B5DBD9F" w14:textId="77777777" w:rsidR="002F1677" w:rsidRPr="002F1677" w:rsidRDefault="002F1677" w:rsidP="002F1677">
      <w:pPr>
        <w:numPr>
          <w:ilvl w:val="0"/>
          <w:numId w:val="1"/>
        </w:numPr>
        <w:jc w:val="right"/>
        <w:rPr>
          <w:rFonts w:ascii="Times New Roman" w:hAnsi="Times New Roman" w:cs="Times New Roman"/>
          <w:sz w:val="16"/>
          <w:szCs w:val="16"/>
        </w:rPr>
      </w:pPr>
      <w:r w:rsidRPr="002F1677">
        <w:rPr>
          <w:rFonts w:ascii="Times New Roman" w:hAnsi="Times New Roman" w:cs="Times New Roman"/>
          <w:sz w:val="16"/>
          <w:szCs w:val="16"/>
        </w:rPr>
        <w:t>February 27, 2012: Revised and approved at the 4th University Affairs Meeting of the 101st Academic Year, amending Articles 4 and 5</w:t>
      </w:r>
    </w:p>
    <w:p w14:paraId="66405121" w14:textId="77777777" w:rsidR="002F1677" w:rsidRPr="002F1677" w:rsidRDefault="002F1677" w:rsidP="002F1677">
      <w:pPr>
        <w:numPr>
          <w:ilvl w:val="0"/>
          <w:numId w:val="1"/>
        </w:numPr>
        <w:jc w:val="right"/>
        <w:rPr>
          <w:rFonts w:ascii="Times New Roman" w:hAnsi="Times New Roman" w:cs="Times New Roman"/>
          <w:sz w:val="16"/>
          <w:szCs w:val="16"/>
        </w:rPr>
      </w:pPr>
      <w:r w:rsidRPr="002F1677">
        <w:rPr>
          <w:rFonts w:ascii="Times New Roman" w:hAnsi="Times New Roman" w:cs="Times New Roman"/>
          <w:sz w:val="16"/>
          <w:szCs w:val="16"/>
        </w:rPr>
        <w:t>March 22, 2012: Issued by Asia University, Document No. 1020002934</w:t>
      </w:r>
    </w:p>
    <w:p w14:paraId="4C754D0F" w14:textId="77777777" w:rsidR="002F1677" w:rsidRPr="002F1677" w:rsidRDefault="002F1677" w:rsidP="002F1677">
      <w:pPr>
        <w:numPr>
          <w:ilvl w:val="0"/>
          <w:numId w:val="1"/>
        </w:numPr>
        <w:jc w:val="right"/>
        <w:rPr>
          <w:rFonts w:ascii="Times New Roman" w:hAnsi="Times New Roman" w:cs="Times New Roman"/>
          <w:sz w:val="16"/>
          <w:szCs w:val="16"/>
        </w:rPr>
      </w:pPr>
      <w:r w:rsidRPr="002F1677">
        <w:rPr>
          <w:rFonts w:ascii="Times New Roman" w:hAnsi="Times New Roman" w:cs="Times New Roman"/>
          <w:sz w:val="16"/>
          <w:szCs w:val="16"/>
        </w:rPr>
        <w:t>November 20, 2012: Revised and approved at the 2nd University Affairs Meeting of the 102nd Academic Year, amending Articles 6, 7, 8, and 10</w:t>
      </w:r>
    </w:p>
    <w:p w14:paraId="4B1A0BC5" w14:textId="77777777" w:rsidR="002F1677" w:rsidRPr="002F1677" w:rsidRDefault="002F1677" w:rsidP="002F1677">
      <w:pPr>
        <w:numPr>
          <w:ilvl w:val="0"/>
          <w:numId w:val="1"/>
        </w:numPr>
        <w:jc w:val="right"/>
        <w:rPr>
          <w:rFonts w:ascii="Times New Roman" w:hAnsi="Times New Roman" w:cs="Times New Roman"/>
          <w:sz w:val="16"/>
          <w:szCs w:val="16"/>
        </w:rPr>
      </w:pPr>
      <w:r w:rsidRPr="002F1677">
        <w:rPr>
          <w:rFonts w:ascii="Times New Roman" w:hAnsi="Times New Roman" w:cs="Times New Roman"/>
          <w:sz w:val="16"/>
          <w:szCs w:val="16"/>
        </w:rPr>
        <w:t>December 17, 2012: Issued by Asia University, Document No. 1020014221</w:t>
      </w:r>
    </w:p>
    <w:p w14:paraId="41425DCE" w14:textId="77777777" w:rsidR="002F1677" w:rsidRPr="002F1677" w:rsidRDefault="002F1677" w:rsidP="002F1677">
      <w:pPr>
        <w:rPr>
          <w:rFonts w:ascii="Times New Roman" w:hAnsi="Times New Roman" w:cs="Times New Roman"/>
        </w:rPr>
      </w:pPr>
      <w:r w:rsidRPr="002F1677">
        <w:rPr>
          <w:rFonts w:ascii="Times New Roman" w:hAnsi="Times New Roman" w:cs="Times New Roman"/>
        </w:rPr>
        <w:pict w14:anchorId="044725C0">
          <v:rect id="_x0000_i1031" style="width:0;height:1.5pt" o:hralign="center" o:hrstd="t" o:hr="t" fillcolor="#a0a0a0" stroked="f"/>
        </w:pict>
      </w:r>
    </w:p>
    <w:p w14:paraId="2A158E7D" w14:textId="77777777" w:rsidR="002F1677" w:rsidRPr="002F1677" w:rsidRDefault="002F1677" w:rsidP="002F1677">
      <w:pPr>
        <w:rPr>
          <w:rFonts w:ascii="Times New Roman" w:hAnsi="Times New Roman" w:cs="Times New Roman"/>
        </w:rPr>
      </w:pPr>
      <w:r w:rsidRPr="002F1677">
        <w:rPr>
          <w:rFonts w:ascii="Times New Roman" w:hAnsi="Times New Roman" w:cs="Times New Roman"/>
          <w:b/>
          <w:bCs/>
        </w:rPr>
        <w:t>Article 1:</w:t>
      </w:r>
      <w:r w:rsidRPr="002F1677">
        <w:rPr>
          <w:rFonts w:ascii="Times New Roman" w:hAnsi="Times New Roman" w:cs="Times New Roman"/>
        </w:rPr>
        <w:br/>
        <w:t>Asia University (hereinafter referred to as the "University") has established these Guidelines to respond to societal needs and academic development trends, integrate educational resources, provide students with diverse learning opportunities, and enhance their competitiveness in employment and further education.</w:t>
      </w:r>
    </w:p>
    <w:p w14:paraId="18082568" w14:textId="77777777" w:rsidR="002F1677" w:rsidRPr="002F1677" w:rsidRDefault="002F1677" w:rsidP="002F1677">
      <w:pPr>
        <w:rPr>
          <w:rFonts w:ascii="Times New Roman" w:hAnsi="Times New Roman" w:cs="Times New Roman"/>
        </w:rPr>
      </w:pPr>
      <w:r w:rsidRPr="002F1677">
        <w:rPr>
          <w:rFonts w:ascii="Times New Roman" w:hAnsi="Times New Roman" w:cs="Times New Roman"/>
          <w:b/>
          <w:bCs/>
        </w:rPr>
        <w:lastRenderedPageBreak/>
        <w:t>Article 2:</w:t>
      </w:r>
      <w:r w:rsidRPr="002F1677">
        <w:rPr>
          <w:rFonts w:ascii="Times New Roman" w:hAnsi="Times New Roman" w:cs="Times New Roman"/>
        </w:rPr>
        <w:br/>
        <w:t>These Guidelines apply to students admitted to the Daytime Undergraduate Program starting from the 101st academic year.</w:t>
      </w:r>
    </w:p>
    <w:p w14:paraId="0B8FD203" w14:textId="77777777" w:rsidR="002F1677" w:rsidRPr="002F1677" w:rsidRDefault="002F1677" w:rsidP="002F1677">
      <w:pPr>
        <w:rPr>
          <w:rFonts w:ascii="Times New Roman" w:hAnsi="Times New Roman" w:cs="Times New Roman"/>
        </w:rPr>
      </w:pPr>
      <w:r w:rsidRPr="002F1677">
        <w:rPr>
          <w:rFonts w:ascii="Times New Roman" w:hAnsi="Times New Roman" w:cs="Times New Roman"/>
          <w:b/>
          <w:bCs/>
        </w:rPr>
        <w:t>Article 3:</w:t>
      </w:r>
      <w:r w:rsidRPr="002F1677">
        <w:rPr>
          <w:rFonts w:ascii="Times New Roman" w:hAnsi="Times New Roman" w:cs="Times New Roman"/>
        </w:rPr>
        <w:br/>
        <w:t>The total number of graduation credits for each department, excluding the following credits: 32 credits for "General Education Courses," "College Basic Curriculum," "Department Core Curriculum," one "Departmental Professional Elective Program," and "Departmental Free Elective Courses," shall reserve at least 12 credits. This is intended to encourage students to engage in "Interdisciplinary Programs."</w:t>
      </w:r>
    </w:p>
    <w:p w14:paraId="27787EA7" w14:textId="77777777" w:rsidR="002F1677" w:rsidRPr="002F1677" w:rsidRDefault="002F1677" w:rsidP="002F1677">
      <w:pPr>
        <w:rPr>
          <w:rFonts w:ascii="Times New Roman" w:hAnsi="Times New Roman" w:cs="Times New Roman"/>
        </w:rPr>
      </w:pPr>
      <w:r w:rsidRPr="002F1677">
        <w:rPr>
          <w:rFonts w:ascii="Times New Roman" w:hAnsi="Times New Roman" w:cs="Times New Roman"/>
          <w:b/>
          <w:bCs/>
        </w:rPr>
        <w:t>Article 4:</w:t>
      </w:r>
      <w:r w:rsidRPr="002F1677">
        <w:rPr>
          <w:rFonts w:ascii="Times New Roman" w:hAnsi="Times New Roman" w:cs="Times New Roman"/>
        </w:rPr>
        <w:br/>
        <w:t>To graduate, students must complete at least 128 credits (inclusive of general education courses) and must complete at least one "Departmental Professional Elective Program." If students do not meet the required graduation credits, they may make up for the deficit by selecting additional courses or program credits, other than general education courses.</w:t>
      </w:r>
    </w:p>
    <w:p w14:paraId="549FA409" w14:textId="77777777" w:rsidR="002F1677" w:rsidRPr="002F1677" w:rsidRDefault="002F1677" w:rsidP="002F1677">
      <w:pPr>
        <w:rPr>
          <w:rFonts w:ascii="Times New Roman" w:hAnsi="Times New Roman" w:cs="Times New Roman"/>
        </w:rPr>
      </w:pPr>
      <w:r w:rsidRPr="002F1677">
        <w:rPr>
          <w:rFonts w:ascii="Times New Roman" w:hAnsi="Times New Roman" w:cs="Times New Roman"/>
          <w:b/>
          <w:bCs/>
        </w:rPr>
        <w:t>Article 5:</w:t>
      </w:r>
      <w:r w:rsidRPr="002F1677">
        <w:rPr>
          <w:rFonts w:ascii="Times New Roman" w:hAnsi="Times New Roman" w:cs="Times New Roman"/>
        </w:rPr>
        <w:br/>
        <w:t>Apart from the general education courses planned by the General Education Center, the curriculum programs for each college and department are classified into the following categories:</w:t>
      </w:r>
    </w:p>
    <w:p w14:paraId="0B64BF2B" w14:textId="77777777" w:rsidR="002F1677" w:rsidRPr="002F1677" w:rsidRDefault="002F1677" w:rsidP="002F1677">
      <w:pPr>
        <w:numPr>
          <w:ilvl w:val="0"/>
          <w:numId w:val="2"/>
        </w:numPr>
        <w:rPr>
          <w:rFonts w:ascii="Times New Roman" w:hAnsi="Times New Roman" w:cs="Times New Roman"/>
        </w:rPr>
      </w:pPr>
      <w:r w:rsidRPr="002F1677">
        <w:rPr>
          <w:rFonts w:ascii="Times New Roman" w:hAnsi="Times New Roman" w:cs="Times New Roman"/>
          <w:b/>
          <w:bCs/>
        </w:rPr>
        <w:t>College Basic Curriculum</w:t>
      </w:r>
    </w:p>
    <w:p w14:paraId="33069C8E" w14:textId="77777777" w:rsidR="002F1677" w:rsidRPr="002F1677" w:rsidRDefault="002F1677" w:rsidP="002F1677">
      <w:pPr>
        <w:numPr>
          <w:ilvl w:val="0"/>
          <w:numId w:val="2"/>
        </w:numPr>
        <w:rPr>
          <w:rFonts w:ascii="Times New Roman" w:hAnsi="Times New Roman" w:cs="Times New Roman"/>
        </w:rPr>
      </w:pPr>
      <w:r w:rsidRPr="002F1677">
        <w:rPr>
          <w:rFonts w:ascii="Times New Roman" w:hAnsi="Times New Roman" w:cs="Times New Roman"/>
          <w:b/>
          <w:bCs/>
        </w:rPr>
        <w:t>Department Core Curriculum</w:t>
      </w:r>
    </w:p>
    <w:p w14:paraId="1FB0B573" w14:textId="77777777" w:rsidR="002F1677" w:rsidRPr="002F1677" w:rsidRDefault="002F1677" w:rsidP="002F1677">
      <w:pPr>
        <w:numPr>
          <w:ilvl w:val="0"/>
          <w:numId w:val="2"/>
        </w:numPr>
        <w:rPr>
          <w:rFonts w:ascii="Times New Roman" w:hAnsi="Times New Roman" w:cs="Times New Roman"/>
        </w:rPr>
      </w:pPr>
      <w:r w:rsidRPr="002F1677">
        <w:rPr>
          <w:rFonts w:ascii="Times New Roman" w:hAnsi="Times New Roman" w:cs="Times New Roman"/>
          <w:b/>
          <w:bCs/>
        </w:rPr>
        <w:t>Departmental Professional Elective Program</w:t>
      </w:r>
    </w:p>
    <w:p w14:paraId="592DC9A7" w14:textId="77777777" w:rsidR="002F1677" w:rsidRPr="002F1677" w:rsidRDefault="002F1677" w:rsidP="002F1677">
      <w:pPr>
        <w:numPr>
          <w:ilvl w:val="0"/>
          <w:numId w:val="2"/>
        </w:numPr>
        <w:rPr>
          <w:rFonts w:ascii="Times New Roman" w:hAnsi="Times New Roman" w:cs="Times New Roman"/>
        </w:rPr>
      </w:pPr>
      <w:r w:rsidRPr="002F1677">
        <w:rPr>
          <w:rFonts w:ascii="Times New Roman" w:hAnsi="Times New Roman" w:cs="Times New Roman"/>
          <w:b/>
          <w:bCs/>
        </w:rPr>
        <w:t>Departmental Free Elective Courses</w:t>
      </w:r>
    </w:p>
    <w:p w14:paraId="4C9DF371" w14:textId="77777777" w:rsidR="002F1677" w:rsidRPr="002F1677" w:rsidRDefault="002F1677" w:rsidP="002F1677">
      <w:pPr>
        <w:numPr>
          <w:ilvl w:val="0"/>
          <w:numId w:val="2"/>
        </w:numPr>
        <w:rPr>
          <w:rFonts w:ascii="Times New Roman" w:hAnsi="Times New Roman" w:cs="Times New Roman"/>
        </w:rPr>
      </w:pPr>
      <w:r w:rsidRPr="002F1677">
        <w:rPr>
          <w:rFonts w:ascii="Times New Roman" w:hAnsi="Times New Roman" w:cs="Times New Roman"/>
          <w:b/>
          <w:bCs/>
        </w:rPr>
        <w:t>Interdisciplinary Programs</w:t>
      </w:r>
    </w:p>
    <w:p w14:paraId="629125D8" w14:textId="77777777" w:rsidR="002F1677" w:rsidRPr="002F1677" w:rsidRDefault="002F1677" w:rsidP="002F1677">
      <w:pPr>
        <w:rPr>
          <w:rFonts w:ascii="Times New Roman" w:hAnsi="Times New Roman" w:cs="Times New Roman"/>
        </w:rPr>
      </w:pPr>
      <w:r w:rsidRPr="002F1677">
        <w:rPr>
          <w:rFonts w:ascii="Times New Roman" w:hAnsi="Times New Roman" w:cs="Times New Roman"/>
        </w:rPr>
        <w:t>The credit allocation for these programs shall be governed by the following rules:</w:t>
      </w:r>
    </w:p>
    <w:p w14:paraId="7565A99B" w14:textId="77777777" w:rsidR="002F1677" w:rsidRPr="002F1677" w:rsidRDefault="002F1677" w:rsidP="002F1677">
      <w:pPr>
        <w:numPr>
          <w:ilvl w:val="0"/>
          <w:numId w:val="3"/>
        </w:numPr>
        <w:rPr>
          <w:rFonts w:ascii="Times New Roman" w:hAnsi="Times New Roman" w:cs="Times New Roman"/>
        </w:rPr>
      </w:pPr>
      <w:r w:rsidRPr="002F1677">
        <w:rPr>
          <w:rFonts w:ascii="Times New Roman" w:hAnsi="Times New Roman" w:cs="Times New Roman"/>
        </w:rPr>
        <w:t xml:space="preserve">The </w:t>
      </w:r>
      <w:r w:rsidRPr="002F1677">
        <w:rPr>
          <w:rFonts w:ascii="Times New Roman" w:hAnsi="Times New Roman" w:cs="Times New Roman"/>
          <w:b/>
          <w:bCs/>
        </w:rPr>
        <w:t>College Basic Curriculum</w:t>
      </w:r>
      <w:r w:rsidRPr="002F1677">
        <w:rPr>
          <w:rFonts w:ascii="Times New Roman" w:hAnsi="Times New Roman" w:cs="Times New Roman"/>
        </w:rPr>
        <w:t xml:space="preserve"> shall require between 3 and 21 credits.</w:t>
      </w:r>
    </w:p>
    <w:p w14:paraId="58288CDA" w14:textId="77777777" w:rsidR="002F1677" w:rsidRPr="002F1677" w:rsidRDefault="002F1677" w:rsidP="002F1677">
      <w:pPr>
        <w:numPr>
          <w:ilvl w:val="0"/>
          <w:numId w:val="3"/>
        </w:numPr>
        <w:rPr>
          <w:rFonts w:ascii="Times New Roman" w:hAnsi="Times New Roman" w:cs="Times New Roman"/>
        </w:rPr>
      </w:pPr>
      <w:r w:rsidRPr="002F1677">
        <w:rPr>
          <w:rFonts w:ascii="Times New Roman" w:hAnsi="Times New Roman" w:cs="Times New Roman"/>
        </w:rPr>
        <w:t xml:space="preserve">The </w:t>
      </w:r>
      <w:r w:rsidRPr="002F1677">
        <w:rPr>
          <w:rFonts w:ascii="Times New Roman" w:hAnsi="Times New Roman" w:cs="Times New Roman"/>
          <w:b/>
          <w:bCs/>
        </w:rPr>
        <w:t>Department Core Curriculum</w:t>
      </w:r>
      <w:r w:rsidRPr="002F1677">
        <w:rPr>
          <w:rFonts w:ascii="Times New Roman" w:hAnsi="Times New Roman" w:cs="Times New Roman"/>
        </w:rPr>
        <w:t xml:space="preserve"> may require up to 45 credits, but the total credits for the </w:t>
      </w:r>
      <w:r w:rsidRPr="002F1677">
        <w:rPr>
          <w:rFonts w:ascii="Times New Roman" w:hAnsi="Times New Roman" w:cs="Times New Roman"/>
          <w:b/>
          <w:bCs/>
        </w:rPr>
        <w:t>College Basic Curriculum</w:t>
      </w:r>
      <w:r w:rsidRPr="002F1677">
        <w:rPr>
          <w:rFonts w:ascii="Times New Roman" w:hAnsi="Times New Roman" w:cs="Times New Roman"/>
        </w:rPr>
        <w:t xml:space="preserve"> and </w:t>
      </w:r>
      <w:r w:rsidRPr="002F1677">
        <w:rPr>
          <w:rFonts w:ascii="Times New Roman" w:hAnsi="Times New Roman" w:cs="Times New Roman"/>
          <w:b/>
          <w:bCs/>
        </w:rPr>
        <w:t>Department Core Curriculum</w:t>
      </w:r>
      <w:r w:rsidRPr="002F1677">
        <w:rPr>
          <w:rFonts w:ascii="Times New Roman" w:hAnsi="Times New Roman" w:cs="Times New Roman"/>
        </w:rPr>
        <w:t xml:space="preserve"> combined shall not exceed 48 credits.</w:t>
      </w:r>
    </w:p>
    <w:p w14:paraId="26B0769E" w14:textId="77777777" w:rsidR="002F1677" w:rsidRPr="002F1677" w:rsidRDefault="002F1677" w:rsidP="002F1677">
      <w:pPr>
        <w:numPr>
          <w:ilvl w:val="0"/>
          <w:numId w:val="3"/>
        </w:numPr>
        <w:rPr>
          <w:rFonts w:ascii="Times New Roman" w:hAnsi="Times New Roman" w:cs="Times New Roman"/>
        </w:rPr>
      </w:pPr>
      <w:r w:rsidRPr="002F1677">
        <w:rPr>
          <w:rFonts w:ascii="Times New Roman" w:hAnsi="Times New Roman" w:cs="Times New Roman"/>
        </w:rPr>
        <w:lastRenderedPageBreak/>
        <w:t xml:space="preserve">If, due to special circumstances, a department requires more than 48 credits for the combined </w:t>
      </w:r>
      <w:r w:rsidRPr="002F1677">
        <w:rPr>
          <w:rFonts w:ascii="Times New Roman" w:hAnsi="Times New Roman" w:cs="Times New Roman"/>
          <w:b/>
          <w:bCs/>
        </w:rPr>
        <w:t>College Basic Curriculum</w:t>
      </w:r>
      <w:r w:rsidRPr="002F1677">
        <w:rPr>
          <w:rFonts w:ascii="Times New Roman" w:hAnsi="Times New Roman" w:cs="Times New Roman"/>
        </w:rPr>
        <w:t xml:space="preserve"> and </w:t>
      </w:r>
      <w:r w:rsidRPr="002F1677">
        <w:rPr>
          <w:rFonts w:ascii="Times New Roman" w:hAnsi="Times New Roman" w:cs="Times New Roman"/>
          <w:b/>
          <w:bCs/>
        </w:rPr>
        <w:t>Department Core Curriculum</w:t>
      </w:r>
      <w:r w:rsidRPr="002F1677">
        <w:rPr>
          <w:rFonts w:ascii="Times New Roman" w:hAnsi="Times New Roman" w:cs="Times New Roman"/>
        </w:rPr>
        <w:t xml:space="preserve">, the excess credits must be deducted from the </w:t>
      </w:r>
      <w:r w:rsidRPr="002F1677">
        <w:rPr>
          <w:rFonts w:ascii="Times New Roman" w:hAnsi="Times New Roman" w:cs="Times New Roman"/>
          <w:b/>
          <w:bCs/>
        </w:rPr>
        <w:t>Departmental Free Elective Courses</w:t>
      </w:r>
      <w:r w:rsidRPr="002F1677">
        <w:rPr>
          <w:rFonts w:ascii="Times New Roman" w:hAnsi="Times New Roman" w:cs="Times New Roman"/>
        </w:rPr>
        <w:t>.</w:t>
      </w:r>
    </w:p>
    <w:p w14:paraId="5AC342B2" w14:textId="77777777" w:rsidR="002F1677" w:rsidRPr="002F1677" w:rsidRDefault="002F1677" w:rsidP="002F1677">
      <w:pPr>
        <w:numPr>
          <w:ilvl w:val="0"/>
          <w:numId w:val="3"/>
        </w:numPr>
        <w:rPr>
          <w:rFonts w:ascii="Times New Roman" w:hAnsi="Times New Roman" w:cs="Times New Roman"/>
        </w:rPr>
      </w:pPr>
      <w:r w:rsidRPr="002F1677">
        <w:rPr>
          <w:rFonts w:ascii="Times New Roman" w:hAnsi="Times New Roman" w:cs="Times New Roman"/>
        </w:rPr>
        <w:t xml:space="preserve">The </w:t>
      </w:r>
      <w:r w:rsidRPr="002F1677">
        <w:rPr>
          <w:rFonts w:ascii="Times New Roman" w:hAnsi="Times New Roman" w:cs="Times New Roman"/>
          <w:b/>
          <w:bCs/>
        </w:rPr>
        <w:t>Departmental Free Elective Courses</w:t>
      </w:r>
      <w:r w:rsidRPr="002F1677">
        <w:rPr>
          <w:rFonts w:ascii="Times New Roman" w:hAnsi="Times New Roman" w:cs="Times New Roman"/>
        </w:rPr>
        <w:t xml:space="preserve"> shall require up to 21 credits.</w:t>
      </w:r>
    </w:p>
    <w:p w14:paraId="0FE28274" w14:textId="77777777" w:rsidR="002F1677" w:rsidRPr="002F1677" w:rsidRDefault="002F1677" w:rsidP="002F1677">
      <w:pPr>
        <w:numPr>
          <w:ilvl w:val="0"/>
          <w:numId w:val="3"/>
        </w:numPr>
        <w:rPr>
          <w:rFonts w:ascii="Times New Roman" w:hAnsi="Times New Roman" w:cs="Times New Roman"/>
        </w:rPr>
      </w:pPr>
      <w:r w:rsidRPr="002F1677">
        <w:rPr>
          <w:rFonts w:ascii="Times New Roman" w:hAnsi="Times New Roman" w:cs="Times New Roman"/>
        </w:rPr>
        <w:t xml:space="preserve">The </w:t>
      </w:r>
      <w:r w:rsidRPr="002F1677">
        <w:rPr>
          <w:rFonts w:ascii="Times New Roman" w:hAnsi="Times New Roman" w:cs="Times New Roman"/>
          <w:b/>
          <w:bCs/>
        </w:rPr>
        <w:t>Departmental Professional Elective Program</w:t>
      </w:r>
      <w:r w:rsidRPr="002F1677">
        <w:rPr>
          <w:rFonts w:ascii="Times New Roman" w:hAnsi="Times New Roman" w:cs="Times New Roman"/>
        </w:rPr>
        <w:t xml:space="preserve"> shall require between 18 and 27 credits, with a principle of offering two programs per department. If special circumstances exist, additional programs may be offered, but the department must not offer </w:t>
      </w:r>
      <w:r w:rsidRPr="002F1677">
        <w:rPr>
          <w:rFonts w:ascii="Times New Roman" w:hAnsi="Times New Roman" w:cs="Times New Roman"/>
          <w:b/>
          <w:bCs/>
        </w:rPr>
        <w:t>Departmental Free Elective Courses</w:t>
      </w:r>
      <w:r w:rsidRPr="002F1677">
        <w:rPr>
          <w:rFonts w:ascii="Times New Roman" w:hAnsi="Times New Roman" w:cs="Times New Roman"/>
        </w:rPr>
        <w:t xml:space="preserve"> in that case.</w:t>
      </w:r>
    </w:p>
    <w:p w14:paraId="7FB3632B" w14:textId="77777777" w:rsidR="002F1677" w:rsidRPr="002F1677" w:rsidRDefault="002F1677" w:rsidP="002F1677">
      <w:pPr>
        <w:numPr>
          <w:ilvl w:val="0"/>
          <w:numId w:val="3"/>
        </w:numPr>
        <w:rPr>
          <w:rFonts w:ascii="Times New Roman" w:hAnsi="Times New Roman" w:cs="Times New Roman"/>
        </w:rPr>
      </w:pPr>
      <w:r w:rsidRPr="002F1677">
        <w:rPr>
          <w:rFonts w:ascii="Times New Roman" w:hAnsi="Times New Roman" w:cs="Times New Roman"/>
        </w:rPr>
        <w:t xml:space="preserve">The </w:t>
      </w:r>
      <w:r w:rsidRPr="002F1677">
        <w:rPr>
          <w:rFonts w:ascii="Times New Roman" w:hAnsi="Times New Roman" w:cs="Times New Roman"/>
          <w:b/>
          <w:bCs/>
        </w:rPr>
        <w:t>Interdisciplinary Program</w:t>
      </w:r>
      <w:r w:rsidRPr="002F1677">
        <w:rPr>
          <w:rFonts w:ascii="Times New Roman" w:hAnsi="Times New Roman" w:cs="Times New Roman"/>
        </w:rPr>
        <w:t xml:space="preserve"> shall generally require 15 credits, with 9 credits dedicated to newly established required courses. The remaining 6 credits may be substituted from the </w:t>
      </w:r>
      <w:r w:rsidRPr="002F1677">
        <w:rPr>
          <w:rFonts w:ascii="Times New Roman" w:hAnsi="Times New Roman" w:cs="Times New Roman"/>
          <w:b/>
          <w:bCs/>
        </w:rPr>
        <w:t>College Basic Curriculum</w:t>
      </w:r>
      <w:r w:rsidRPr="002F1677">
        <w:rPr>
          <w:rFonts w:ascii="Times New Roman" w:hAnsi="Times New Roman" w:cs="Times New Roman"/>
        </w:rPr>
        <w:t xml:space="preserve"> or </w:t>
      </w:r>
      <w:r w:rsidRPr="002F1677">
        <w:rPr>
          <w:rFonts w:ascii="Times New Roman" w:hAnsi="Times New Roman" w:cs="Times New Roman"/>
          <w:b/>
          <w:bCs/>
        </w:rPr>
        <w:t>Department Core Curriculum</w:t>
      </w:r>
      <w:r w:rsidRPr="002F1677">
        <w:rPr>
          <w:rFonts w:ascii="Times New Roman" w:hAnsi="Times New Roman" w:cs="Times New Roman"/>
        </w:rPr>
        <w:t>. However, if the program is a "Ministry of Education-approved Interdisciplinary Program," it is exempt from these restrictions.</w:t>
      </w:r>
    </w:p>
    <w:p w14:paraId="1FF07052" w14:textId="77777777" w:rsidR="002F1677" w:rsidRPr="002F1677" w:rsidRDefault="002F1677" w:rsidP="002F1677">
      <w:pPr>
        <w:numPr>
          <w:ilvl w:val="0"/>
          <w:numId w:val="3"/>
        </w:numPr>
        <w:rPr>
          <w:rFonts w:ascii="Times New Roman" w:hAnsi="Times New Roman" w:cs="Times New Roman"/>
        </w:rPr>
      </w:pPr>
      <w:r w:rsidRPr="002F1677">
        <w:rPr>
          <w:rFonts w:ascii="Times New Roman" w:hAnsi="Times New Roman" w:cs="Times New Roman"/>
        </w:rPr>
        <w:t xml:space="preserve">A student completing a </w:t>
      </w:r>
      <w:r w:rsidRPr="002F1677">
        <w:rPr>
          <w:rFonts w:ascii="Times New Roman" w:hAnsi="Times New Roman" w:cs="Times New Roman"/>
          <w:b/>
          <w:bCs/>
        </w:rPr>
        <w:t>Departmental Professional Elective Program</w:t>
      </w:r>
      <w:r w:rsidRPr="002F1677">
        <w:rPr>
          <w:rFonts w:ascii="Times New Roman" w:hAnsi="Times New Roman" w:cs="Times New Roman"/>
        </w:rPr>
        <w:t xml:space="preserve"> in another department may count it as an </w:t>
      </w:r>
      <w:r w:rsidRPr="002F1677">
        <w:rPr>
          <w:rFonts w:ascii="Times New Roman" w:hAnsi="Times New Roman" w:cs="Times New Roman"/>
          <w:b/>
          <w:bCs/>
        </w:rPr>
        <w:t>Interdisciplinary Program</w:t>
      </w:r>
      <w:r w:rsidRPr="002F1677">
        <w:rPr>
          <w:rFonts w:ascii="Times New Roman" w:hAnsi="Times New Roman" w:cs="Times New Roman"/>
        </w:rPr>
        <w:t>.</w:t>
      </w:r>
    </w:p>
    <w:p w14:paraId="6611AB77" w14:textId="77777777" w:rsidR="002F1677" w:rsidRPr="002F1677" w:rsidRDefault="002F1677" w:rsidP="002F1677">
      <w:pPr>
        <w:rPr>
          <w:rFonts w:ascii="Times New Roman" w:hAnsi="Times New Roman" w:cs="Times New Roman"/>
        </w:rPr>
      </w:pPr>
      <w:r w:rsidRPr="002F1677">
        <w:rPr>
          <w:rFonts w:ascii="Times New Roman" w:hAnsi="Times New Roman" w:cs="Times New Roman"/>
        </w:rPr>
        <w:t>If there are special circumstances requiring an increase in the credits for any of the above programs, such an increase shall require approval by the University Curriculum Committee.</w:t>
      </w:r>
    </w:p>
    <w:p w14:paraId="4EEBDE7A" w14:textId="77777777" w:rsidR="002F1677" w:rsidRPr="002F1677" w:rsidRDefault="002F1677" w:rsidP="002F1677">
      <w:pPr>
        <w:rPr>
          <w:rFonts w:ascii="Times New Roman" w:hAnsi="Times New Roman" w:cs="Times New Roman"/>
        </w:rPr>
      </w:pPr>
      <w:r w:rsidRPr="002F1677">
        <w:rPr>
          <w:rFonts w:ascii="Times New Roman" w:hAnsi="Times New Roman" w:cs="Times New Roman"/>
          <w:b/>
          <w:bCs/>
        </w:rPr>
        <w:t>Article 6:</w:t>
      </w:r>
      <w:r w:rsidRPr="002F1677">
        <w:rPr>
          <w:rFonts w:ascii="Times New Roman" w:hAnsi="Times New Roman" w:cs="Times New Roman"/>
        </w:rPr>
        <w:br/>
        <w:t xml:space="preserve">The </w:t>
      </w:r>
      <w:r w:rsidRPr="002F1677">
        <w:rPr>
          <w:rFonts w:ascii="Times New Roman" w:hAnsi="Times New Roman" w:cs="Times New Roman"/>
          <w:b/>
          <w:bCs/>
        </w:rPr>
        <w:t>Interdisciplinary Program</w:t>
      </w:r>
      <w:r w:rsidRPr="002F1677">
        <w:rPr>
          <w:rFonts w:ascii="Times New Roman" w:hAnsi="Times New Roman" w:cs="Times New Roman"/>
        </w:rPr>
        <w:t xml:space="preserve"> includes programs planned at the college, university, and cross-institutional levels, as well as entrepreneurship programs. Each college may offer up to four </w:t>
      </w:r>
      <w:r w:rsidRPr="002F1677">
        <w:rPr>
          <w:rFonts w:ascii="Times New Roman" w:hAnsi="Times New Roman" w:cs="Times New Roman"/>
          <w:b/>
          <w:bCs/>
        </w:rPr>
        <w:t>Interdisciplinary Programs</w:t>
      </w:r>
      <w:r w:rsidRPr="002F1677">
        <w:rPr>
          <w:rFonts w:ascii="Times New Roman" w:hAnsi="Times New Roman" w:cs="Times New Roman"/>
        </w:rPr>
        <w:t xml:space="preserve">, with the leading college being responsible for planning. The entrepreneurship program shall be coordinated and implemented by a designated unit of the University. </w:t>
      </w:r>
      <w:r w:rsidRPr="002F1677">
        <w:rPr>
          <w:rFonts w:ascii="Times New Roman" w:hAnsi="Times New Roman" w:cs="Times New Roman"/>
          <w:b/>
          <w:bCs/>
        </w:rPr>
        <w:t>College-level</w:t>
      </w:r>
      <w:r w:rsidRPr="002F1677">
        <w:rPr>
          <w:rFonts w:ascii="Times New Roman" w:hAnsi="Times New Roman" w:cs="Times New Roman"/>
        </w:rPr>
        <w:t xml:space="preserve"> interdisciplinary programs must be approved by the department and college curriculum committees, and then submitted to the President for final approval. </w:t>
      </w:r>
      <w:r w:rsidRPr="002F1677">
        <w:rPr>
          <w:rFonts w:ascii="Times New Roman" w:hAnsi="Times New Roman" w:cs="Times New Roman"/>
          <w:b/>
          <w:bCs/>
        </w:rPr>
        <w:t>University-level</w:t>
      </w:r>
      <w:r w:rsidRPr="002F1677">
        <w:rPr>
          <w:rFonts w:ascii="Times New Roman" w:hAnsi="Times New Roman" w:cs="Times New Roman"/>
        </w:rPr>
        <w:t xml:space="preserve"> and </w:t>
      </w:r>
      <w:r w:rsidRPr="002F1677">
        <w:rPr>
          <w:rFonts w:ascii="Times New Roman" w:hAnsi="Times New Roman" w:cs="Times New Roman"/>
          <w:b/>
          <w:bCs/>
        </w:rPr>
        <w:t>cross-institutional</w:t>
      </w:r>
      <w:r w:rsidRPr="002F1677">
        <w:rPr>
          <w:rFonts w:ascii="Times New Roman" w:hAnsi="Times New Roman" w:cs="Times New Roman"/>
        </w:rPr>
        <w:t xml:space="preserve"> interdisciplinary programs must be approved by the university’s curriculum committees and the President. Upon completion of any </w:t>
      </w:r>
      <w:r w:rsidRPr="002F1677">
        <w:rPr>
          <w:rFonts w:ascii="Times New Roman" w:hAnsi="Times New Roman" w:cs="Times New Roman"/>
          <w:b/>
          <w:bCs/>
        </w:rPr>
        <w:t>Interdisciplinary Program</w:t>
      </w:r>
      <w:r w:rsidRPr="002F1677">
        <w:rPr>
          <w:rFonts w:ascii="Times New Roman" w:hAnsi="Times New Roman" w:cs="Times New Roman"/>
        </w:rPr>
        <w:t xml:space="preserve">, the respective leading college or planning unit shall issue a completion </w:t>
      </w:r>
      <w:r w:rsidRPr="002F1677">
        <w:rPr>
          <w:rFonts w:ascii="Times New Roman" w:hAnsi="Times New Roman" w:cs="Times New Roman"/>
        </w:rPr>
        <w:lastRenderedPageBreak/>
        <w:t>certificate.</w:t>
      </w:r>
    </w:p>
    <w:p w14:paraId="49C2DDE3" w14:textId="77777777" w:rsidR="002F1677" w:rsidRPr="002F1677" w:rsidRDefault="002F1677" w:rsidP="002F1677">
      <w:pPr>
        <w:rPr>
          <w:rFonts w:ascii="Times New Roman" w:hAnsi="Times New Roman" w:cs="Times New Roman"/>
        </w:rPr>
      </w:pPr>
      <w:r w:rsidRPr="002F1677">
        <w:rPr>
          <w:rFonts w:ascii="Times New Roman" w:hAnsi="Times New Roman" w:cs="Times New Roman"/>
          <w:b/>
          <w:bCs/>
        </w:rPr>
        <w:t>Article 7:</w:t>
      </w:r>
      <w:r w:rsidRPr="002F1677">
        <w:rPr>
          <w:rFonts w:ascii="Times New Roman" w:hAnsi="Times New Roman" w:cs="Times New Roman"/>
        </w:rPr>
        <w:br/>
        <w:t xml:space="preserve">Students pursuing a </w:t>
      </w:r>
      <w:r w:rsidRPr="002F1677">
        <w:rPr>
          <w:rFonts w:ascii="Times New Roman" w:hAnsi="Times New Roman" w:cs="Times New Roman"/>
          <w:b/>
          <w:bCs/>
        </w:rPr>
        <w:t>Minor</w:t>
      </w:r>
      <w:r w:rsidRPr="002F1677">
        <w:rPr>
          <w:rFonts w:ascii="Times New Roman" w:hAnsi="Times New Roman" w:cs="Times New Roman"/>
        </w:rPr>
        <w:t xml:space="preserve"> or </w:t>
      </w:r>
      <w:r w:rsidRPr="002F1677">
        <w:rPr>
          <w:rFonts w:ascii="Times New Roman" w:hAnsi="Times New Roman" w:cs="Times New Roman"/>
          <w:b/>
          <w:bCs/>
        </w:rPr>
        <w:t>Double Major</w:t>
      </w:r>
      <w:r w:rsidRPr="002F1677">
        <w:rPr>
          <w:rFonts w:ascii="Times New Roman" w:hAnsi="Times New Roman" w:cs="Times New Roman"/>
        </w:rPr>
        <w:t xml:space="preserve"> must complete the following requirements, as determined by the respective departments:</w:t>
      </w:r>
    </w:p>
    <w:p w14:paraId="53C73910" w14:textId="77777777" w:rsidR="002F1677" w:rsidRPr="002F1677" w:rsidRDefault="002F1677" w:rsidP="002F1677">
      <w:pPr>
        <w:numPr>
          <w:ilvl w:val="0"/>
          <w:numId w:val="4"/>
        </w:numPr>
        <w:rPr>
          <w:rFonts w:ascii="Times New Roman" w:hAnsi="Times New Roman" w:cs="Times New Roman"/>
        </w:rPr>
      </w:pPr>
      <w:r w:rsidRPr="002F1677">
        <w:rPr>
          <w:rFonts w:ascii="Times New Roman" w:hAnsi="Times New Roman" w:cs="Times New Roman"/>
          <w:b/>
          <w:bCs/>
        </w:rPr>
        <w:t>Minor:</w:t>
      </w:r>
      <w:r w:rsidRPr="002F1677">
        <w:rPr>
          <w:rFonts w:ascii="Times New Roman" w:hAnsi="Times New Roman" w:cs="Times New Roman"/>
        </w:rPr>
        <w:t xml:space="preserve"> In addition to completing at least 128 credits and one program, students must complete at least 20 credits of </w:t>
      </w:r>
      <w:r w:rsidRPr="002F1677">
        <w:rPr>
          <w:rFonts w:ascii="Times New Roman" w:hAnsi="Times New Roman" w:cs="Times New Roman"/>
          <w:b/>
          <w:bCs/>
        </w:rPr>
        <w:t>Minor Courses</w:t>
      </w:r>
      <w:r w:rsidRPr="002F1677">
        <w:rPr>
          <w:rFonts w:ascii="Times New Roman" w:hAnsi="Times New Roman" w:cs="Times New Roman"/>
        </w:rPr>
        <w:t xml:space="preserve"> specified by another department.</w:t>
      </w:r>
    </w:p>
    <w:p w14:paraId="1CE4EE5C" w14:textId="77777777" w:rsidR="002F1677" w:rsidRPr="002F1677" w:rsidRDefault="002F1677" w:rsidP="002F1677">
      <w:pPr>
        <w:numPr>
          <w:ilvl w:val="0"/>
          <w:numId w:val="4"/>
        </w:numPr>
        <w:rPr>
          <w:rFonts w:ascii="Times New Roman" w:hAnsi="Times New Roman" w:cs="Times New Roman"/>
        </w:rPr>
      </w:pPr>
      <w:r w:rsidRPr="002F1677">
        <w:rPr>
          <w:rFonts w:ascii="Times New Roman" w:hAnsi="Times New Roman" w:cs="Times New Roman"/>
          <w:b/>
          <w:bCs/>
        </w:rPr>
        <w:t>Double Major:</w:t>
      </w:r>
      <w:r w:rsidRPr="002F1677">
        <w:rPr>
          <w:rFonts w:ascii="Times New Roman" w:hAnsi="Times New Roman" w:cs="Times New Roman"/>
        </w:rPr>
        <w:t xml:space="preserve"> In addition to completing at least 128 credits and one program, students must complete at least 40 credits of </w:t>
      </w:r>
      <w:r w:rsidRPr="002F1677">
        <w:rPr>
          <w:rFonts w:ascii="Times New Roman" w:hAnsi="Times New Roman" w:cs="Times New Roman"/>
          <w:b/>
          <w:bCs/>
        </w:rPr>
        <w:t>Double Major Courses</w:t>
      </w:r>
      <w:r w:rsidRPr="002F1677">
        <w:rPr>
          <w:rFonts w:ascii="Times New Roman" w:hAnsi="Times New Roman" w:cs="Times New Roman"/>
        </w:rPr>
        <w:t xml:space="preserve"> specified by another department.</w:t>
      </w:r>
    </w:p>
    <w:p w14:paraId="15990735" w14:textId="77777777" w:rsidR="002F1677" w:rsidRPr="002F1677" w:rsidRDefault="002F1677" w:rsidP="002F1677">
      <w:pPr>
        <w:rPr>
          <w:rFonts w:ascii="Times New Roman" w:hAnsi="Times New Roman" w:cs="Times New Roman"/>
        </w:rPr>
      </w:pPr>
      <w:r w:rsidRPr="002F1677">
        <w:rPr>
          <w:rFonts w:ascii="Times New Roman" w:hAnsi="Times New Roman" w:cs="Times New Roman"/>
        </w:rPr>
        <w:t xml:space="preserve">Students pursuing a </w:t>
      </w:r>
      <w:r w:rsidRPr="002F1677">
        <w:rPr>
          <w:rFonts w:ascii="Times New Roman" w:hAnsi="Times New Roman" w:cs="Times New Roman"/>
          <w:b/>
          <w:bCs/>
        </w:rPr>
        <w:t>Minor</w:t>
      </w:r>
      <w:r w:rsidRPr="002F1677">
        <w:rPr>
          <w:rFonts w:ascii="Times New Roman" w:hAnsi="Times New Roman" w:cs="Times New Roman"/>
        </w:rPr>
        <w:t xml:space="preserve"> or </w:t>
      </w:r>
      <w:r w:rsidRPr="002F1677">
        <w:rPr>
          <w:rFonts w:ascii="Times New Roman" w:hAnsi="Times New Roman" w:cs="Times New Roman"/>
          <w:b/>
          <w:bCs/>
        </w:rPr>
        <w:t>Double Major</w:t>
      </w:r>
      <w:r w:rsidRPr="002F1677">
        <w:rPr>
          <w:rFonts w:ascii="Times New Roman" w:hAnsi="Times New Roman" w:cs="Times New Roman"/>
        </w:rPr>
        <w:t xml:space="preserve"> must comply with the University’s guidelines for pursuing these academic paths.</w:t>
      </w:r>
    </w:p>
    <w:p w14:paraId="2AB6302E" w14:textId="77777777" w:rsidR="002F1677" w:rsidRPr="002F1677" w:rsidRDefault="002F1677" w:rsidP="002F1677">
      <w:pPr>
        <w:rPr>
          <w:rFonts w:ascii="Times New Roman" w:hAnsi="Times New Roman" w:cs="Times New Roman"/>
        </w:rPr>
      </w:pPr>
      <w:r w:rsidRPr="002F1677">
        <w:rPr>
          <w:rFonts w:ascii="Times New Roman" w:hAnsi="Times New Roman" w:cs="Times New Roman"/>
          <w:b/>
          <w:bCs/>
        </w:rPr>
        <w:t>Article 8:</w:t>
      </w:r>
      <w:r w:rsidRPr="002F1677">
        <w:rPr>
          <w:rFonts w:ascii="Times New Roman" w:hAnsi="Times New Roman" w:cs="Times New Roman"/>
        </w:rPr>
        <w:br/>
        <w:t>Each department is responsible for guiding students to understand the "Departmental Professional Elective" and "Interdisciplinary" programs. By the 14th week of the second semester of their first year, students must complete a survey to select at least one program from those mentioned in Article 4. This survey will assist the Office of Academic Affairs in arranging course selections. If students wish to change their selected program, they may submit a request to their department by the 14th week of the following semester. The department will review and approve the change, and notify the Office of Academic Affairs accordingly. Specific procedures for approval and operation will be determined by each department.</w:t>
      </w:r>
    </w:p>
    <w:p w14:paraId="2A6329D5" w14:textId="77777777" w:rsidR="002F1677" w:rsidRPr="002F1677" w:rsidRDefault="002F1677" w:rsidP="002F1677">
      <w:pPr>
        <w:rPr>
          <w:rFonts w:ascii="Times New Roman" w:hAnsi="Times New Roman" w:cs="Times New Roman"/>
        </w:rPr>
      </w:pPr>
      <w:r w:rsidRPr="002F1677">
        <w:rPr>
          <w:rFonts w:ascii="Times New Roman" w:hAnsi="Times New Roman" w:cs="Times New Roman"/>
          <w:b/>
          <w:bCs/>
        </w:rPr>
        <w:t>Article 9:</w:t>
      </w:r>
      <w:r w:rsidRPr="002F1677">
        <w:rPr>
          <w:rFonts w:ascii="Times New Roman" w:hAnsi="Times New Roman" w:cs="Times New Roman"/>
        </w:rPr>
        <w:br/>
        <w:t>Curriculum planning for each department should adhere to the principle of "Foundational Exploration in the First Year, Professional Development from the Second to Fourth Year."</w:t>
      </w:r>
    </w:p>
    <w:p w14:paraId="3948910B" w14:textId="77777777" w:rsidR="002F1677" w:rsidRPr="002F1677" w:rsidRDefault="002F1677" w:rsidP="002F1677">
      <w:pPr>
        <w:rPr>
          <w:rFonts w:ascii="Times New Roman" w:hAnsi="Times New Roman" w:cs="Times New Roman"/>
        </w:rPr>
      </w:pPr>
      <w:r w:rsidRPr="002F1677">
        <w:rPr>
          <w:rFonts w:ascii="Times New Roman" w:hAnsi="Times New Roman" w:cs="Times New Roman"/>
          <w:b/>
          <w:bCs/>
        </w:rPr>
        <w:t>Article 10:</w:t>
      </w:r>
      <w:r w:rsidRPr="002F1677">
        <w:rPr>
          <w:rFonts w:ascii="Times New Roman" w:hAnsi="Times New Roman" w:cs="Times New Roman"/>
        </w:rPr>
        <w:br/>
        <w:t>In addition to the degree certification for the department, the graduation certificate will indicate the following information, based on the programs completed:</w:t>
      </w:r>
    </w:p>
    <w:p w14:paraId="2FF12378" w14:textId="77777777" w:rsidR="002F1677" w:rsidRPr="002F1677" w:rsidRDefault="002F1677" w:rsidP="002F1677">
      <w:pPr>
        <w:numPr>
          <w:ilvl w:val="0"/>
          <w:numId w:val="5"/>
        </w:numPr>
        <w:rPr>
          <w:rFonts w:ascii="Times New Roman" w:hAnsi="Times New Roman" w:cs="Times New Roman"/>
        </w:rPr>
      </w:pPr>
      <w:r w:rsidRPr="002F1677">
        <w:rPr>
          <w:rFonts w:ascii="Times New Roman" w:hAnsi="Times New Roman" w:cs="Times New Roman"/>
        </w:rPr>
        <w:t xml:space="preserve">For students who complete the </w:t>
      </w:r>
      <w:r w:rsidRPr="002F1677">
        <w:rPr>
          <w:rFonts w:ascii="Times New Roman" w:hAnsi="Times New Roman" w:cs="Times New Roman"/>
          <w:b/>
          <w:bCs/>
        </w:rPr>
        <w:t xml:space="preserve">Departmental Professional Elective </w:t>
      </w:r>
      <w:r w:rsidRPr="002F1677">
        <w:rPr>
          <w:rFonts w:ascii="Times New Roman" w:hAnsi="Times New Roman" w:cs="Times New Roman"/>
          <w:b/>
          <w:bCs/>
        </w:rPr>
        <w:lastRenderedPageBreak/>
        <w:t>Program</w:t>
      </w:r>
      <w:r w:rsidRPr="002F1677">
        <w:rPr>
          <w:rFonts w:ascii="Times New Roman" w:hAnsi="Times New Roman" w:cs="Times New Roman"/>
        </w:rPr>
        <w:t xml:space="preserve"> within their own department, the certificate will include "Professional Elective: [Program Name]."</w:t>
      </w:r>
    </w:p>
    <w:p w14:paraId="50EA8F94" w14:textId="77777777" w:rsidR="002F1677" w:rsidRPr="002F1677" w:rsidRDefault="002F1677" w:rsidP="002F1677">
      <w:pPr>
        <w:numPr>
          <w:ilvl w:val="0"/>
          <w:numId w:val="5"/>
        </w:numPr>
        <w:rPr>
          <w:rFonts w:ascii="Times New Roman" w:hAnsi="Times New Roman" w:cs="Times New Roman"/>
        </w:rPr>
      </w:pPr>
      <w:r w:rsidRPr="002F1677">
        <w:rPr>
          <w:rFonts w:ascii="Times New Roman" w:hAnsi="Times New Roman" w:cs="Times New Roman"/>
        </w:rPr>
        <w:t xml:space="preserve">For students completing the </w:t>
      </w:r>
      <w:r w:rsidRPr="002F1677">
        <w:rPr>
          <w:rFonts w:ascii="Times New Roman" w:hAnsi="Times New Roman" w:cs="Times New Roman"/>
          <w:b/>
          <w:bCs/>
        </w:rPr>
        <w:t>College-level</w:t>
      </w:r>
      <w:r w:rsidRPr="002F1677">
        <w:rPr>
          <w:rFonts w:ascii="Times New Roman" w:hAnsi="Times New Roman" w:cs="Times New Roman"/>
        </w:rPr>
        <w:t xml:space="preserve"> or </w:t>
      </w:r>
      <w:r w:rsidRPr="002F1677">
        <w:rPr>
          <w:rFonts w:ascii="Times New Roman" w:hAnsi="Times New Roman" w:cs="Times New Roman"/>
          <w:b/>
          <w:bCs/>
        </w:rPr>
        <w:t>University-level</w:t>
      </w:r>
      <w:r w:rsidRPr="002F1677">
        <w:rPr>
          <w:rFonts w:ascii="Times New Roman" w:hAnsi="Times New Roman" w:cs="Times New Roman"/>
        </w:rPr>
        <w:t xml:space="preserve"> interdisciplinary programs, the certificate will include "Interdisciplinary: [Program Name]" or "Entrepreneurship Program."</w:t>
      </w:r>
    </w:p>
    <w:p w14:paraId="51930A90" w14:textId="77777777" w:rsidR="002F1677" w:rsidRPr="002F1677" w:rsidRDefault="002F1677" w:rsidP="002F1677">
      <w:pPr>
        <w:numPr>
          <w:ilvl w:val="0"/>
          <w:numId w:val="5"/>
        </w:numPr>
        <w:rPr>
          <w:rFonts w:ascii="Times New Roman" w:hAnsi="Times New Roman" w:cs="Times New Roman"/>
        </w:rPr>
      </w:pPr>
      <w:r w:rsidRPr="002F1677">
        <w:rPr>
          <w:rFonts w:ascii="Times New Roman" w:hAnsi="Times New Roman" w:cs="Times New Roman"/>
        </w:rPr>
        <w:t xml:space="preserve">For students completing the </w:t>
      </w:r>
      <w:r w:rsidRPr="002F1677">
        <w:rPr>
          <w:rFonts w:ascii="Times New Roman" w:hAnsi="Times New Roman" w:cs="Times New Roman"/>
          <w:b/>
          <w:bCs/>
        </w:rPr>
        <w:t>Cross-institutional</w:t>
      </w:r>
      <w:r w:rsidRPr="002F1677">
        <w:rPr>
          <w:rFonts w:ascii="Times New Roman" w:hAnsi="Times New Roman" w:cs="Times New Roman"/>
        </w:rPr>
        <w:t xml:space="preserve"> interdisciplinary program, the certificate will include "Completed Cross-Institutional Interdisciplinary Program: [Program Name] with [Partner University]."</w:t>
      </w:r>
    </w:p>
    <w:p w14:paraId="11092270" w14:textId="77777777" w:rsidR="002F1677" w:rsidRPr="002F1677" w:rsidRDefault="002F1677" w:rsidP="002F1677">
      <w:pPr>
        <w:rPr>
          <w:rFonts w:ascii="Times New Roman" w:hAnsi="Times New Roman" w:cs="Times New Roman"/>
        </w:rPr>
      </w:pPr>
      <w:r w:rsidRPr="002F1677">
        <w:rPr>
          <w:rFonts w:ascii="Times New Roman" w:hAnsi="Times New Roman" w:cs="Times New Roman"/>
          <w:b/>
          <w:bCs/>
        </w:rPr>
        <w:t>Article 11:</w:t>
      </w:r>
      <w:r w:rsidRPr="002F1677">
        <w:rPr>
          <w:rFonts w:ascii="Times New Roman" w:hAnsi="Times New Roman" w:cs="Times New Roman"/>
        </w:rPr>
        <w:br/>
        <w:t>Any adjustments or discontinuations of programs will be handled in accordance with the University's "Guidelines for the Establishment of Cross-Departmental Programs," Article 10.</w:t>
      </w:r>
    </w:p>
    <w:p w14:paraId="267ADA49" w14:textId="77777777" w:rsidR="002F1677" w:rsidRPr="002F1677" w:rsidRDefault="002F1677" w:rsidP="002F1677">
      <w:pPr>
        <w:rPr>
          <w:rFonts w:ascii="Times New Roman" w:hAnsi="Times New Roman" w:cs="Times New Roman"/>
        </w:rPr>
      </w:pPr>
      <w:r w:rsidRPr="002F1677">
        <w:rPr>
          <w:rFonts w:ascii="Times New Roman" w:hAnsi="Times New Roman" w:cs="Times New Roman"/>
          <w:b/>
          <w:bCs/>
        </w:rPr>
        <w:t>Article 12:</w:t>
      </w:r>
      <w:r w:rsidRPr="002F1677">
        <w:rPr>
          <w:rFonts w:ascii="Times New Roman" w:hAnsi="Times New Roman" w:cs="Times New Roman"/>
        </w:rPr>
        <w:br/>
        <w:t>Students admitted to the Daytime Undergraduate Program during the 97th to 100th academic years will be governed by the regulations prior to the amendments made in the June 12, 2011, University Affairs Meeting.</w:t>
      </w:r>
    </w:p>
    <w:p w14:paraId="5214F3D1" w14:textId="77777777" w:rsidR="002F1677" w:rsidRPr="002F1677" w:rsidRDefault="002F1677" w:rsidP="002F1677">
      <w:pPr>
        <w:rPr>
          <w:rFonts w:ascii="Times New Roman" w:hAnsi="Times New Roman" w:cs="Times New Roman"/>
        </w:rPr>
      </w:pPr>
      <w:r w:rsidRPr="002F1677">
        <w:rPr>
          <w:rFonts w:ascii="Times New Roman" w:hAnsi="Times New Roman" w:cs="Times New Roman"/>
          <w:b/>
          <w:bCs/>
        </w:rPr>
        <w:t>Article 13:</w:t>
      </w:r>
      <w:r w:rsidRPr="002F1677">
        <w:rPr>
          <w:rFonts w:ascii="Times New Roman" w:hAnsi="Times New Roman" w:cs="Times New Roman"/>
        </w:rPr>
        <w:br/>
        <w:t>Any matters not covered by these Guidelines shall be governed by the University's relevant regulations.</w:t>
      </w:r>
    </w:p>
    <w:p w14:paraId="08DA75D7" w14:textId="77777777" w:rsidR="002F1677" w:rsidRPr="002F1677" w:rsidRDefault="002F1677" w:rsidP="002F1677">
      <w:pPr>
        <w:rPr>
          <w:rFonts w:ascii="Times New Roman" w:hAnsi="Times New Roman" w:cs="Times New Roman"/>
        </w:rPr>
      </w:pPr>
      <w:r w:rsidRPr="002F1677">
        <w:rPr>
          <w:rFonts w:ascii="Times New Roman" w:hAnsi="Times New Roman" w:cs="Times New Roman"/>
          <w:b/>
          <w:bCs/>
        </w:rPr>
        <w:t>Article 14:</w:t>
      </w:r>
      <w:r w:rsidRPr="002F1677">
        <w:rPr>
          <w:rFonts w:ascii="Times New Roman" w:hAnsi="Times New Roman" w:cs="Times New Roman"/>
        </w:rPr>
        <w:br/>
        <w:t>These Guidelines shall take effect after approval by the University Affairs Meeting and ratification by the President. Any amendments shall follow the same procedure.</w:t>
      </w:r>
    </w:p>
    <w:p w14:paraId="07AAA8F3" w14:textId="77777777" w:rsidR="00B40F9F" w:rsidRPr="002F1677" w:rsidRDefault="00B40F9F">
      <w:pPr>
        <w:rPr>
          <w:rFonts w:ascii="Times New Roman" w:hAnsi="Times New Roman" w:cs="Times New Roman"/>
        </w:rPr>
      </w:pPr>
    </w:p>
    <w:sectPr w:rsidR="00B40F9F" w:rsidRPr="002F1677">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7872B1"/>
    <w:multiLevelType w:val="multilevel"/>
    <w:tmpl w:val="88B04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ED3C72"/>
    <w:multiLevelType w:val="multilevel"/>
    <w:tmpl w:val="2766F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BA3D30"/>
    <w:multiLevelType w:val="multilevel"/>
    <w:tmpl w:val="5C047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5DB755F"/>
    <w:multiLevelType w:val="multilevel"/>
    <w:tmpl w:val="2976F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B05FD7"/>
    <w:multiLevelType w:val="multilevel"/>
    <w:tmpl w:val="F5F66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9018757">
    <w:abstractNumId w:val="3"/>
  </w:num>
  <w:num w:numId="2" w16cid:durableId="1066949039">
    <w:abstractNumId w:val="1"/>
  </w:num>
  <w:num w:numId="3" w16cid:durableId="846865724">
    <w:abstractNumId w:val="4"/>
  </w:num>
  <w:num w:numId="4" w16cid:durableId="1922720045">
    <w:abstractNumId w:val="0"/>
  </w:num>
  <w:num w:numId="5" w16cid:durableId="5255568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0C5"/>
    <w:rsid w:val="001D738B"/>
    <w:rsid w:val="001F20C5"/>
    <w:rsid w:val="002F1677"/>
    <w:rsid w:val="00387F4E"/>
    <w:rsid w:val="00B40F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D05AB6-649E-4593-83A6-2646903E9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F20C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F20C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F20C5"/>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1F20C5"/>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1F20C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F20C5"/>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1F20C5"/>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F20C5"/>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1F20C5"/>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1F20C5"/>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1F20C5"/>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1F20C5"/>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1F20C5"/>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1F20C5"/>
    <w:rPr>
      <w:rFonts w:eastAsiaTheme="majorEastAsia" w:cstheme="majorBidi"/>
      <w:color w:val="0F4761" w:themeColor="accent1" w:themeShade="BF"/>
    </w:rPr>
  </w:style>
  <w:style w:type="character" w:customStyle="1" w:styleId="60">
    <w:name w:val="標題 6 字元"/>
    <w:basedOn w:val="a0"/>
    <w:link w:val="6"/>
    <w:uiPriority w:val="9"/>
    <w:semiHidden/>
    <w:rsid w:val="001F20C5"/>
    <w:rPr>
      <w:rFonts w:eastAsiaTheme="majorEastAsia" w:cstheme="majorBidi"/>
      <w:color w:val="595959" w:themeColor="text1" w:themeTint="A6"/>
    </w:rPr>
  </w:style>
  <w:style w:type="character" w:customStyle="1" w:styleId="70">
    <w:name w:val="標題 7 字元"/>
    <w:basedOn w:val="a0"/>
    <w:link w:val="7"/>
    <w:uiPriority w:val="9"/>
    <w:semiHidden/>
    <w:rsid w:val="001F20C5"/>
    <w:rPr>
      <w:rFonts w:eastAsiaTheme="majorEastAsia" w:cstheme="majorBidi"/>
      <w:color w:val="595959" w:themeColor="text1" w:themeTint="A6"/>
    </w:rPr>
  </w:style>
  <w:style w:type="character" w:customStyle="1" w:styleId="80">
    <w:name w:val="標題 8 字元"/>
    <w:basedOn w:val="a0"/>
    <w:link w:val="8"/>
    <w:uiPriority w:val="9"/>
    <w:semiHidden/>
    <w:rsid w:val="001F20C5"/>
    <w:rPr>
      <w:rFonts w:eastAsiaTheme="majorEastAsia" w:cstheme="majorBidi"/>
      <w:color w:val="272727" w:themeColor="text1" w:themeTint="D8"/>
    </w:rPr>
  </w:style>
  <w:style w:type="character" w:customStyle="1" w:styleId="90">
    <w:name w:val="標題 9 字元"/>
    <w:basedOn w:val="a0"/>
    <w:link w:val="9"/>
    <w:uiPriority w:val="9"/>
    <w:semiHidden/>
    <w:rsid w:val="001F20C5"/>
    <w:rPr>
      <w:rFonts w:eastAsiaTheme="majorEastAsia" w:cstheme="majorBidi"/>
      <w:color w:val="272727" w:themeColor="text1" w:themeTint="D8"/>
    </w:rPr>
  </w:style>
  <w:style w:type="paragraph" w:styleId="a3">
    <w:name w:val="Title"/>
    <w:basedOn w:val="a"/>
    <w:next w:val="a"/>
    <w:link w:val="a4"/>
    <w:uiPriority w:val="10"/>
    <w:qFormat/>
    <w:rsid w:val="001F20C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1F20C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20C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1F20C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F20C5"/>
    <w:pPr>
      <w:spacing w:before="160"/>
      <w:jc w:val="center"/>
    </w:pPr>
    <w:rPr>
      <w:i/>
      <w:iCs/>
      <w:color w:val="404040" w:themeColor="text1" w:themeTint="BF"/>
    </w:rPr>
  </w:style>
  <w:style w:type="character" w:customStyle="1" w:styleId="a8">
    <w:name w:val="引文 字元"/>
    <w:basedOn w:val="a0"/>
    <w:link w:val="a7"/>
    <w:uiPriority w:val="29"/>
    <w:rsid w:val="001F20C5"/>
    <w:rPr>
      <w:i/>
      <w:iCs/>
      <w:color w:val="404040" w:themeColor="text1" w:themeTint="BF"/>
    </w:rPr>
  </w:style>
  <w:style w:type="paragraph" w:styleId="a9">
    <w:name w:val="List Paragraph"/>
    <w:basedOn w:val="a"/>
    <w:uiPriority w:val="34"/>
    <w:qFormat/>
    <w:rsid w:val="001F20C5"/>
    <w:pPr>
      <w:ind w:left="720"/>
      <w:contextualSpacing/>
    </w:pPr>
  </w:style>
  <w:style w:type="character" w:styleId="aa">
    <w:name w:val="Intense Emphasis"/>
    <w:basedOn w:val="a0"/>
    <w:uiPriority w:val="21"/>
    <w:qFormat/>
    <w:rsid w:val="001F20C5"/>
    <w:rPr>
      <w:i/>
      <w:iCs/>
      <w:color w:val="0F4761" w:themeColor="accent1" w:themeShade="BF"/>
    </w:rPr>
  </w:style>
  <w:style w:type="paragraph" w:styleId="ab">
    <w:name w:val="Intense Quote"/>
    <w:basedOn w:val="a"/>
    <w:next w:val="a"/>
    <w:link w:val="ac"/>
    <w:uiPriority w:val="30"/>
    <w:qFormat/>
    <w:rsid w:val="001F20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1F20C5"/>
    <w:rPr>
      <w:i/>
      <w:iCs/>
      <w:color w:val="0F4761" w:themeColor="accent1" w:themeShade="BF"/>
    </w:rPr>
  </w:style>
  <w:style w:type="character" w:styleId="ad">
    <w:name w:val="Intense Reference"/>
    <w:basedOn w:val="a0"/>
    <w:uiPriority w:val="32"/>
    <w:qFormat/>
    <w:rsid w:val="001F20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411709">
      <w:bodyDiv w:val="1"/>
      <w:marLeft w:val="0"/>
      <w:marRight w:val="0"/>
      <w:marTop w:val="0"/>
      <w:marBottom w:val="0"/>
      <w:divBdr>
        <w:top w:val="none" w:sz="0" w:space="0" w:color="auto"/>
        <w:left w:val="none" w:sz="0" w:space="0" w:color="auto"/>
        <w:bottom w:val="none" w:sz="0" w:space="0" w:color="auto"/>
        <w:right w:val="none" w:sz="0" w:space="0" w:color="auto"/>
      </w:divBdr>
    </w:div>
    <w:div w:id="639654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1251</Words>
  <Characters>7133</Characters>
  <Application>Microsoft Office Word</Application>
  <DocSecurity>0</DocSecurity>
  <Lines>59</Lines>
  <Paragraphs>16</Paragraphs>
  <ScaleCrop>false</ScaleCrop>
  <Company>亞洲大學 Asia University</Company>
  <LinksUpToDate>false</LinksUpToDate>
  <CharactersWithSpaces>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何宣盈</dc:creator>
  <cp:keywords/>
  <dc:description/>
  <cp:lastModifiedBy>何宣盈</cp:lastModifiedBy>
  <cp:revision>2</cp:revision>
  <dcterms:created xsi:type="dcterms:W3CDTF">2025-04-07T07:22:00Z</dcterms:created>
  <dcterms:modified xsi:type="dcterms:W3CDTF">2025-04-07T07:22:00Z</dcterms:modified>
</cp:coreProperties>
</file>