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F60F7" w14:textId="77777777" w:rsidR="003B02AB" w:rsidRPr="003B02AB" w:rsidRDefault="003B02AB" w:rsidP="003B02AB">
      <w:pPr>
        <w:jc w:val="center"/>
        <w:rPr>
          <w:rFonts w:ascii="Times New Roman" w:hAnsi="Times New Roman" w:cs="Times New Roman"/>
          <w:sz w:val="32"/>
          <w:szCs w:val="32"/>
        </w:rPr>
      </w:pPr>
      <w:r w:rsidRPr="003B02AB">
        <w:rPr>
          <w:rFonts w:ascii="Times New Roman" w:hAnsi="Times New Roman" w:cs="Times New Roman"/>
          <w:b/>
          <w:bCs/>
          <w:sz w:val="32"/>
          <w:szCs w:val="32"/>
        </w:rPr>
        <w:t>Asia University Guidelines for the Implementation of "Massive Open Online Courses" (MOOCs)</w:t>
      </w:r>
    </w:p>
    <w:p w14:paraId="0497A8D1" w14:textId="77777777" w:rsidR="003B02AB" w:rsidRPr="003B02AB" w:rsidRDefault="003B02AB" w:rsidP="003B02AB">
      <w:pPr>
        <w:jc w:val="right"/>
        <w:rPr>
          <w:rFonts w:ascii="Times New Roman" w:hAnsi="Times New Roman" w:cs="Times New Roman"/>
          <w:sz w:val="16"/>
          <w:szCs w:val="16"/>
        </w:rPr>
      </w:pPr>
      <w:r w:rsidRPr="003B02AB">
        <w:rPr>
          <w:rFonts w:ascii="Times New Roman" w:hAnsi="Times New Roman" w:cs="Times New Roman"/>
          <w:b/>
          <w:bCs/>
          <w:sz w:val="16"/>
          <w:szCs w:val="16"/>
        </w:rPr>
        <w:t>Approval History:</w:t>
      </w:r>
    </w:p>
    <w:p w14:paraId="49341F89" w14:textId="77777777" w:rsidR="003B02AB" w:rsidRPr="003B02AB" w:rsidRDefault="003B02AB" w:rsidP="003B02AB">
      <w:pPr>
        <w:numPr>
          <w:ilvl w:val="0"/>
          <w:numId w:val="1"/>
        </w:numPr>
        <w:jc w:val="right"/>
        <w:rPr>
          <w:rFonts w:ascii="Times New Roman" w:hAnsi="Times New Roman" w:cs="Times New Roman"/>
          <w:sz w:val="16"/>
          <w:szCs w:val="16"/>
        </w:rPr>
      </w:pPr>
      <w:r w:rsidRPr="003B02AB">
        <w:rPr>
          <w:rFonts w:ascii="Times New Roman" w:hAnsi="Times New Roman" w:cs="Times New Roman"/>
          <w:sz w:val="16"/>
          <w:szCs w:val="16"/>
        </w:rPr>
        <w:t>July 30, 2014: Approved at the 12th Administrative Meeting of the 102nd Academic Year</w:t>
      </w:r>
    </w:p>
    <w:p w14:paraId="6FAA9ACA" w14:textId="77777777" w:rsidR="003B02AB" w:rsidRPr="003B02AB" w:rsidRDefault="003B02AB" w:rsidP="003B02AB">
      <w:pPr>
        <w:numPr>
          <w:ilvl w:val="0"/>
          <w:numId w:val="1"/>
        </w:numPr>
        <w:jc w:val="right"/>
        <w:rPr>
          <w:rFonts w:ascii="Times New Roman" w:hAnsi="Times New Roman" w:cs="Times New Roman"/>
          <w:sz w:val="16"/>
          <w:szCs w:val="16"/>
        </w:rPr>
      </w:pPr>
      <w:r w:rsidRPr="003B02AB">
        <w:rPr>
          <w:rFonts w:ascii="Times New Roman" w:hAnsi="Times New Roman" w:cs="Times New Roman"/>
          <w:sz w:val="16"/>
          <w:szCs w:val="16"/>
        </w:rPr>
        <w:t>August 26, 2014: Issued by Asia University, Document No. 1030010459</w:t>
      </w:r>
    </w:p>
    <w:p w14:paraId="7F013748" w14:textId="77777777" w:rsidR="003B02AB" w:rsidRPr="003B02AB" w:rsidRDefault="003B02AB" w:rsidP="003B02AB">
      <w:pPr>
        <w:rPr>
          <w:rFonts w:ascii="Times New Roman" w:hAnsi="Times New Roman" w:cs="Times New Roman"/>
        </w:rPr>
      </w:pPr>
      <w:r w:rsidRPr="003B02AB">
        <w:rPr>
          <w:rFonts w:ascii="Times New Roman" w:hAnsi="Times New Roman" w:cs="Times New Roman"/>
          <w:b/>
          <w:bCs/>
        </w:rPr>
        <w:t>Article 1:</w:t>
      </w:r>
      <w:r w:rsidRPr="003B02AB">
        <w:rPr>
          <w:rFonts w:ascii="Times New Roman" w:hAnsi="Times New Roman" w:cs="Times New Roman"/>
        </w:rPr>
        <w:br/>
        <w:t>In order to encourage faculty members to develop digital teaching materials and offer online courses, Asia University has established the "Guidelines for the Implementation of MOOCs" (hereafter referred to as these Guidelines).</w:t>
      </w:r>
    </w:p>
    <w:p w14:paraId="6CB2C7C1" w14:textId="77777777" w:rsidR="003B02AB" w:rsidRPr="003B02AB" w:rsidRDefault="003B02AB" w:rsidP="003B02AB">
      <w:pPr>
        <w:rPr>
          <w:rFonts w:ascii="Times New Roman" w:hAnsi="Times New Roman" w:cs="Times New Roman"/>
        </w:rPr>
      </w:pPr>
      <w:r w:rsidRPr="003B02AB">
        <w:rPr>
          <w:rFonts w:ascii="Times New Roman" w:hAnsi="Times New Roman" w:cs="Times New Roman"/>
          <w:b/>
          <w:bCs/>
        </w:rPr>
        <w:t>Article 2:</w:t>
      </w:r>
      <w:r w:rsidRPr="003B02AB">
        <w:rPr>
          <w:rFonts w:ascii="Times New Roman" w:hAnsi="Times New Roman" w:cs="Times New Roman"/>
        </w:rPr>
        <w:br/>
        <w:t>For the purpose of these Guidelines, "online courses" refer to courses in which faculty members upload digital teaching materials such as videos, presentations, or animations to the designated online teaching platform of the university. These courses may also include in-person class discussions as needed, aligned with the course schedule.</w:t>
      </w:r>
    </w:p>
    <w:p w14:paraId="21A62808" w14:textId="77777777" w:rsidR="003B02AB" w:rsidRPr="003B02AB" w:rsidRDefault="003B02AB" w:rsidP="003B02AB">
      <w:pPr>
        <w:rPr>
          <w:rFonts w:ascii="Times New Roman" w:hAnsi="Times New Roman" w:cs="Times New Roman"/>
        </w:rPr>
      </w:pPr>
      <w:r w:rsidRPr="003B02AB">
        <w:rPr>
          <w:rFonts w:ascii="Times New Roman" w:hAnsi="Times New Roman" w:cs="Times New Roman"/>
          <w:b/>
          <w:bCs/>
        </w:rPr>
        <w:t>Article 3:</w:t>
      </w:r>
      <w:r w:rsidRPr="003B02AB">
        <w:rPr>
          <w:rFonts w:ascii="Times New Roman" w:hAnsi="Times New Roman" w:cs="Times New Roman"/>
        </w:rPr>
        <w:br/>
        <w:t>The content of MOOCs uploaded to the designated platform must adhere to the following requirements:</w:t>
      </w:r>
    </w:p>
    <w:p w14:paraId="7E5A8A8D" w14:textId="77777777" w:rsidR="003B02AB" w:rsidRPr="003B02AB" w:rsidRDefault="003B02AB" w:rsidP="003B02AB">
      <w:pPr>
        <w:numPr>
          <w:ilvl w:val="0"/>
          <w:numId w:val="2"/>
        </w:numPr>
        <w:rPr>
          <w:rFonts w:ascii="Times New Roman" w:hAnsi="Times New Roman" w:cs="Times New Roman"/>
        </w:rPr>
      </w:pPr>
      <w:r w:rsidRPr="003B02AB">
        <w:rPr>
          <w:rFonts w:ascii="Times New Roman" w:hAnsi="Times New Roman" w:cs="Times New Roman"/>
        </w:rPr>
        <w:t>Each credit hour must consist of at least 6 hours of self-recorded digital teaching videos, or each thematic unit must include at least 15 minutes of such videos.</w:t>
      </w:r>
    </w:p>
    <w:p w14:paraId="728246A5" w14:textId="77777777" w:rsidR="003B02AB" w:rsidRPr="003B02AB" w:rsidRDefault="003B02AB" w:rsidP="003B02AB">
      <w:pPr>
        <w:numPr>
          <w:ilvl w:val="0"/>
          <w:numId w:val="2"/>
        </w:numPr>
        <w:rPr>
          <w:rFonts w:ascii="Times New Roman" w:hAnsi="Times New Roman" w:cs="Times New Roman"/>
        </w:rPr>
      </w:pPr>
      <w:r w:rsidRPr="003B02AB">
        <w:rPr>
          <w:rFonts w:ascii="Times New Roman" w:hAnsi="Times New Roman" w:cs="Times New Roman"/>
        </w:rPr>
        <w:t>All course content must be uploaded to the designated platform at least two weeks prior to the scheduled in-person class discussion, allowing students to engage in online learning prior to the face-to-face sessions.</w:t>
      </w:r>
    </w:p>
    <w:p w14:paraId="0ADD18DD" w14:textId="77777777" w:rsidR="003B02AB" w:rsidRPr="003B02AB" w:rsidRDefault="003B02AB" w:rsidP="003B02AB">
      <w:pPr>
        <w:rPr>
          <w:rFonts w:ascii="Times New Roman" w:hAnsi="Times New Roman" w:cs="Times New Roman"/>
        </w:rPr>
      </w:pPr>
      <w:r w:rsidRPr="003B02AB">
        <w:rPr>
          <w:rFonts w:ascii="Times New Roman" w:hAnsi="Times New Roman" w:cs="Times New Roman"/>
          <w:b/>
          <w:bCs/>
        </w:rPr>
        <w:t>Article 4:</w:t>
      </w:r>
      <w:r w:rsidRPr="003B02AB">
        <w:rPr>
          <w:rFonts w:ascii="Times New Roman" w:hAnsi="Times New Roman" w:cs="Times New Roman"/>
        </w:rPr>
        <w:br/>
        <w:t>The university’s MOOCs platform is intended exclusively for teaching and interaction between instructors and students, and must comply with all relevant intellectual property laws.</w:t>
      </w:r>
    </w:p>
    <w:p w14:paraId="5F0F7F92" w14:textId="77777777" w:rsidR="003B02AB" w:rsidRPr="003B02AB" w:rsidRDefault="003B02AB" w:rsidP="003B02AB">
      <w:pPr>
        <w:rPr>
          <w:rFonts w:ascii="Times New Roman" w:hAnsi="Times New Roman" w:cs="Times New Roman"/>
        </w:rPr>
      </w:pPr>
      <w:r w:rsidRPr="003B02AB">
        <w:rPr>
          <w:rFonts w:ascii="Times New Roman" w:hAnsi="Times New Roman" w:cs="Times New Roman"/>
          <w:b/>
          <w:bCs/>
        </w:rPr>
        <w:lastRenderedPageBreak/>
        <w:t>Article 5:</w:t>
      </w:r>
      <w:r w:rsidRPr="003B02AB">
        <w:rPr>
          <w:rFonts w:ascii="Times New Roman" w:hAnsi="Times New Roman" w:cs="Times New Roman"/>
        </w:rPr>
        <w:br/>
        <w:t>Faculty members who wish to offer a MOOCs course must submit a "Teaching and Course Content Development Plan" no later than the second week of the semester preceding the course. This plan must undergo professional technical review by the "Distance Learning and Digital Content Center" and a pedagogical review by the "Teaching Resources and Faculty Development Center," following the appropriate procedures at the departmental, faculty, and university course committee levels.</w:t>
      </w:r>
    </w:p>
    <w:p w14:paraId="709DE119" w14:textId="77777777" w:rsidR="003B02AB" w:rsidRPr="003B02AB" w:rsidRDefault="003B02AB" w:rsidP="003B02AB">
      <w:pPr>
        <w:rPr>
          <w:rFonts w:ascii="Times New Roman" w:hAnsi="Times New Roman" w:cs="Times New Roman"/>
        </w:rPr>
      </w:pPr>
      <w:r w:rsidRPr="003B02AB">
        <w:rPr>
          <w:rFonts w:ascii="Times New Roman" w:hAnsi="Times New Roman" w:cs="Times New Roman"/>
          <w:b/>
          <w:bCs/>
        </w:rPr>
        <w:t>Article 6:</w:t>
      </w:r>
      <w:r w:rsidRPr="003B02AB">
        <w:rPr>
          <w:rFonts w:ascii="Times New Roman" w:hAnsi="Times New Roman" w:cs="Times New Roman"/>
        </w:rPr>
        <w:br/>
        <w:t>Upon approval to offer a MOOCs course, faculty members may receive funding to cover the necessary course development expenses. These funds will be provided from relevant project budgets or the university’s financial resources.</w:t>
      </w:r>
    </w:p>
    <w:p w14:paraId="73D16CD9" w14:textId="77777777" w:rsidR="003B02AB" w:rsidRPr="003B02AB" w:rsidRDefault="003B02AB" w:rsidP="003B02AB">
      <w:pPr>
        <w:rPr>
          <w:rFonts w:ascii="Times New Roman" w:hAnsi="Times New Roman" w:cs="Times New Roman"/>
        </w:rPr>
      </w:pPr>
      <w:r w:rsidRPr="003B02AB">
        <w:rPr>
          <w:rFonts w:ascii="Times New Roman" w:hAnsi="Times New Roman" w:cs="Times New Roman"/>
          <w:b/>
          <w:bCs/>
        </w:rPr>
        <w:t>Article 7:</w:t>
      </w:r>
      <w:r w:rsidRPr="003B02AB">
        <w:rPr>
          <w:rFonts w:ascii="Times New Roman" w:hAnsi="Times New Roman" w:cs="Times New Roman"/>
        </w:rPr>
        <w:br/>
        <w:t>The teaching hours for a MOOCs course will be calculated with a weighting factor of 2x for the first offering of the course. Subsequent offerings of the same course will be weighted at 1.5x and 1.2x, respectively. If multiple instructors teach the same course as a collaborative effort, they must specify the distribution of responsibilities for content development and funding allocation when applying to offer the course.</w:t>
      </w:r>
    </w:p>
    <w:p w14:paraId="4449A8E8" w14:textId="77777777" w:rsidR="003B02AB" w:rsidRPr="003B02AB" w:rsidRDefault="003B02AB" w:rsidP="003B02AB">
      <w:pPr>
        <w:rPr>
          <w:rFonts w:ascii="Times New Roman" w:hAnsi="Times New Roman" w:cs="Times New Roman"/>
        </w:rPr>
      </w:pPr>
      <w:r w:rsidRPr="003B02AB">
        <w:rPr>
          <w:rFonts w:ascii="Times New Roman" w:hAnsi="Times New Roman" w:cs="Times New Roman"/>
          <w:b/>
          <w:bCs/>
        </w:rPr>
        <w:t>Article 8:</w:t>
      </w:r>
      <w:r w:rsidRPr="003B02AB">
        <w:rPr>
          <w:rFonts w:ascii="Times New Roman" w:hAnsi="Times New Roman" w:cs="Times New Roman"/>
        </w:rPr>
        <w:br/>
        <w:t>For Asia University students enrolled in MOOCs courses, the learning hours must meet the minimum requirements for credit calculation, and students must pass the instructor's assessment in order to have the credits count toward their graduation requirements.</w:t>
      </w:r>
    </w:p>
    <w:p w14:paraId="58E1B1A8" w14:textId="77777777" w:rsidR="003B02AB" w:rsidRPr="003B02AB" w:rsidRDefault="003B02AB" w:rsidP="003B02AB">
      <w:pPr>
        <w:rPr>
          <w:rFonts w:ascii="Times New Roman" w:hAnsi="Times New Roman" w:cs="Times New Roman"/>
        </w:rPr>
      </w:pPr>
      <w:r w:rsidRPr="003B02AB">
        <w:rPr>
          <w:rFonts w:ascii="Times New Roman" w:hAnsi="Times New Roman" w:cs="Times New Roman"/>
          <w:b/>
          <w:bCs/>
        </w:rPr>
        <w:t>Article 9:</w:t>
      </w:r>
      <w:r w:rsidRPr="003B02AB">
        <w:rPr>
          <w:rFonts w:ascii="Times New Roman" w:hAnsi="Times New Roman" w:cs="Times New Roman"/>
        </w:rPr>
        <w:br/>
        <w:t>For non-university students enrolled in MOOCs courses and participating in class discussions, those who pass the instructor's assessment and pay the appropriate fees will be issued a "Credit Certificate" for the course.</w:t>
      </w:r>
      <w:r w:rsidRPr="003B02AB">
        <w:rPr>
          <w:rFonts w:ascii="Times New Roman" w:hAnsi="Times New Roman" w:cs="Times New Roman"/>
        </w:rPr>
        <w:br/>
        <w:t>If a non-university student does not participate in class discussions but still passes the instructor’s assessment, they will be issued a "Certificate of Completion" upon payment of the requisite fee.</w:t>
      </w:r>
    </w:p>
    <w:p w14:paraId="65697104" w14:textId="77777777" w:rsidR="003B02AB" w:rsidRPr="003B02AB" w:rsidRDefault="003B02AB" w:rsidP="003B02AB">
      <w:pPr>
        <w:rPr>
          <w:rFonts w:ascii="Times New Roman" w:hAnsi="Times New Roman" w:cs="Times New Roman"/>
        </w:rPr>
      </w:pPr>
      <w:r w:rsidRPr="003B02AB">
        <w:rPr>
          <w:rFonts w:ascii="Times New Roman" w:hAnsi="Times New Roman" w:cs="Times New Roman"/>
          <w:b/>
          <w:bCs/>
        </w:rPr>
        <w:t>Article 10:</w:t>
      </w:r>
      <w:r w:rsidRPr="003B02AB">
        <w:rPr>
          <w:rFonts w:ascii="Times New Roman" w:hAnsi="Times New Roman" w:cs="Times New Roman"/>
        </w:rPr>
        <w:br/>
        <w:t xml:space="preserve">Instructors of MOOCs courses must upload the course syllabus prior to the start of the </w:t>
      </w:r>
      <w:r w:rsidRPr="003B02AB">
        <w:rPr>
          <w:rFonts w:ascii="Times New Roman" w:hAnsi="Times New Roman" w:cs="Times New Roman"/>
        </w:rPr>
        <w:lastRenderedPageBreak/>
        <w:t>course and submit a reflective report at the end of the semester, sharing their teaching experiences. The course materials, online quizzes, peer discussions, and records of student interactions will be permanently retained by the respective academic unit for evaluation and assessment purposes.</w:t>
      </w:r>
    </w:p>
    <w:p w14:paraId="19219161" w14:textId="77777777" w:rsidR="003B02AB" w:rsidRPr="003B02AB" w:rsidRDefault="003B02AB" w:rsidP="003B02AB">
      <w:pPr>
        <w:rPr>
          <w:rFonts w:ascii="Times New Roman" w:hAnsi="Times New Roman" w:cs="Times New Roman"/>
        </w:rPr>
      </w:pPr>
      <w:r w:rsidRPr="003B02AB">
        <w:rPr>
          <w:rFonts w:ascii="Times New Roman" w:hAnsi="Times New Roman" w:cs="Times New Roman"/>
          <w:b/>
          <w:bCs/>
        </w:rPr>
        <w:t>Article 11:</w:t>
      </w:r>
      <w:r w:rsidRPr="003B02AB">
        <w:rPr>
          <w:rFonts w:ascii="Times New Roman" w:hAnsi="Times New Roman" w:cs="Times New Roman"/>
        </w:rPr>
        <w:br/>
        <w:t>These Guidelines shall take effect after approval by the Administrative Meeting and ratification by the President. Amendments to these Guidelines will follow the same procedure.</w:t>
      </w:r>
    </w:p>
    <w:p w14:paraId="6D884FE6" w14:textId="77777777" w:rsidR="00B40F9F" w:rsidRPr="003B02AB" w:rsidRDefault="00B40F9F">
      <w:pPr>
        <w:rPr>
          <w:rFonts w:ascii="Times New Roman" w:hAnsi="Times New Roman" w:cs="Times New Roman"/>
        </w:rPr>
      </w:pPr>
    </w:p>
    <w:sectPr w:rsidR="00B40F9F" w:rsidRPr="003B02AB">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A44640"/>
    <w:multiLevelType w:val="multilevel"/>
    <w:tmpl w:val="A9AE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710136"/>
    <w:multiLevelType w:val="multilevel"/>
    <w:tmpl w:val="5AE8F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3407296">
    <w:abstractNumId w:val="0"/>
  </w:num>
  <w:num w:numId="2" w16cid:durableId="74280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18"/>
    <w:rsid w:val="001D738B"/>
    <w:rsid w:val="003B02AB"/>
    <w:rsid w:val="006D1718"/>
    <w:rsid w:val="0075460B"/>
    <w:rsid w:val="00B40F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1D447C-0E12-4BF7-BB0D-0C9E3EB35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D171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D171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D1718"/>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6D1718"/>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6D171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D1718"/>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6D1718"/>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D1718"/>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6D1718"/>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D1718"/>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6D1718"/>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6D1718"/>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6D1718"/>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6D1718"/>
    <w:rPr>
      <w:rFonts w:eastAsiaTheme="majorEastAsia" w:cstheme="majorBidi"/>
      <w:color w:val="0F4761" w:themeColor="accent1" w:themeShade="BF"/>
    </w:rPr>
  </w:style>
  <w:style w:type="character" w:customStyle="1" w:styleId="60">
    <w:name w:val="標題 6 字元"/>
    <w:basedOn w:val="a0"/>
    <w:link w:val="6"/>
    <w:uiPriority w:val="9"/>
    <w:semiHidden/>
    <w:rsid w:val="006D1718"/>
    <w:rPr>
      <w:rFonts w:eastAsiaTheme="majorEastAsia" w:cstheme="majorBidi"/>
      <w:color w:val="595959" w:themeColor="text1" w:themeTint="A6"/>
    </w:rPr>
  </w:style>
  <w:style w:type="character" w:customStyle="1" w:styleId="70">
    <w:name w:val="標題 7 字元"/>
    <w:basedOn w:val="a0"/>
    <w:link w:val="7"/>
    <w:uiPriority w:val="9"/>
    <w:semiHidden/>
    <w:rsid w:val="006D1718"/>
    <w:rPr>
      <w:rFonts w:eastAsiaTheme="majorEastAsia" w:cstheme="majorBidi"/>
      <w:color w:val="595959" w:themeColor="text1" w:themeTint="A6"/>
    </w:rPr>
  </w:style>
  <w:style w:type="character" w:customStyle="1" w:styleId="80">
    <w:name w:val="標題 8 字元"/>
    <w:basedOn w:val="a0"/>
    <w:link w:val="8"/>
    <w:uiPriority w:val="9"/>
    <w:semiHidden/>
    <w:rsid w:val="006D1718"/>
    <w:rPr>
      <w:rFonts w:eastAsiaTheme="majorEastAsia" w:cstheme="majorBidi"/>
      <w:color w:val="272727" w:themeColor="text1" w:themeTint="D8"/>
    </w:rPr>
  </w:style>
  <w:style w:type="character" w:customStyle="1" w:styleId="90">
    <w:name w:val="標題 9 字元"/>
    <w:basedOn w:val="a0"/>
    <w:link w:val="9"/>
    <w:uiPriority w:val="9"/>
    <w:semiHidden/>
    <w:rsid w:val="006D1718"/>
    <w:rPr>
      <w:rFonts w:eastAsiaTheme="majorEastAsia" w:cstheme="majorBidi"/>
      <w:color w:val="272727" w:themeColor="text1" w:themeTint="D8"/>
    </w:rPr>
  </w:style>
  <w:style w:type="paragraph" w:styleId="a3">
    <w:name w:val="Title"/>
    <w:basedOn w:val="a"/>
    <w:next w:val="a"/>
    <w:link w:val="a4"/>
    <w:uiPriority w:val="10"/>
    <w:qFormat/>
    <w:rsid w:val="006D171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6D17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171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6D171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D1718"/>
    <w:pPr>
      <w:spacing w:before="160"/>
      <w:jc w:val="center"/>
    </w:pPr>
    <w:rPr>
      <w:i/>
      <w:iCs/>
      <w:color w:val="404040" w:themeColor="text1" w:themeTint="BF"/>
    </w:rPr>
  </w:style>
  <w:style w:type="character" w:customStyle="1" w:styleId="a8">
    <w:name w:val="引文 字元"/>
    <w:basedOn w:val="a0"/>
    <w:link w:val="a7"/>
    <w:uiPriority w:val="29"/>
    <w:rsid w:val="006D1718"/>
    <w:rPr>
      <w:i/>
      <w:iCs/>
      <w:color w:val="404040" w:themeColor="text1" w:themeTint="BF"/>
    </w:rPr>
  </w:style>
  <w:style w:type="paragraph" w:styleId="a9">
    <w:name w:val="List Paragraph"/>
    <w:basedOn w:val="a"/>
    <w:uiPriority w:val="34"/>
    <w:qFormat/>
    <w:rsid w:val="006D1718"/>
    <w:pPr>
      <w:ind w:left="720"/>
      <w:contextualSpacing/>
    </w:pPr>
  </w:style>
  <w:style w:type="character" w:styleId="aa">
    <w:name w:val="Intense Emphasis"/>
    <w:basedOn w:val="a0"/>
    <w:uiPriority w:val="21"/>
    <w:qFormat/>
    <w:rsid w:val="006D1718"/>
    <w:rPr>
      <w:i/>
      <w:iCs/>
      <w:color w:val="0F4761" w:themeColor="accent1" w:themeShade="BF"/>
    </w:rPr>
  </w:style>
  <w:style w:type="paragraph" w:styleId="ab">
    <w:name w:val="Intense Quote"/>
    <w:basedOn w:val="a"/>
    <w:next w:val="a"/>
    <w:link w:val="ac"/>
    <w:uiPriority w:val="30"/>
    <w:qFormat/>
    <w:rsid w:val="006D17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6D1718"/>
    <w:rPr>
      <w:i/>
      <w:iCs/>
      <w:color w:val="0F4761" w:themeColor="accent1" w:themeShade="BF"/>
    </w:rPr>
  </w:style>
  <w:style w:type="character" w:styleId="ad">
    <w:name w:val="Intense Reference"/>
    <w:basedOn w:val="a0"/>
    <w:uiPriority w:val="32"/>
    <w:qFormat/>
    <w:rsid w:val="006D17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692761">
      <w:bodyDiv w:val="1"/>
      <w:marLeft w:val="0"/>
      <w:marRight w:val="0"/>
      <w:marTop w:val="0"/>
      <w:marBottom w:val="0"/>
      <w:divBdr>
        <w:top w:val="none" w:sz="0" w:space="0" w:color="auto"/>
        <w:left w:val="none" w:sz="0" w:space="0" w:color="auto"/>
        <w:bottom w:val="none" w:sz="0" w:space="0" w:color="auto"/>
        <w:right w:val="none" w:sz="0" w:space="0" w:color="auto"/>
      </w:divBdr>
    </w:div>
    <w:div w:id="178680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594</Words>
  <Characters>3389</Characters>
  <Application>Microsoft Office Word</Application>
  <DocSecurity>0</DocSecurity>
  <Lines>28</Lines>
  <Paragraphs>7</Paragraphs>
  <ScaleCrop>false</ScaleCrop>
  <Company>亞洲大學 Asia University</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2025-04-07T07:03:00Z</dcterms:created>
  <dcterms:modified xsi:type="dcterms:W3CDTF">2025-04-07T07:04:00Z</dcterms:modified>
</cp:coreProperties>
</file>