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F85610" w14:textId="77777777" w:rsidR="00465B34" w:rsidRPr="00465B34" w:rsidRDefault="00465B34" w:rsidP="00465B34">
      <w:pPr>
        <w:widowControl/>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b/>
          <w:bCs/>
          <w:kern w:val="0"/>
          <w:szCs w:val="24"/>
        </w:rPr>
        <w:t>Asia University Regulations for Handling the Academic Affairs and Student Status of Students During Their Overseas Period</w:t>
      </w:r>
    </w:p>
    <w:p w14:paraId="510A5BB5" w14:textId="77777777" w:rsidR="00465B34" w:rsidRPr="00465B34" w:rsidRDefault="00465B34" w:rsidP="00465B34">
      <w:pPr>
        <w:widowControl/>
        <w:spacing w:before="100" w:beforeAutospacing="1" w:after="100" w:afterAutospacing="1"/>
        <w:rPr>
          <w:rFonts w:ascii="Times New Roman" w:eastAsia="新細明體" w:hAnsi="Times New Roman" w:cs="Times New Roman"/>
          <w:kern w:val="0"/>
          <w:sz w:val="18"/>
          <w:szCs w:val="18"/>
        </w:rPr>
      </w:pPr>
      <w:r w:rsidRPr="00465B34">
        <w:rPr>
          <w:rFonts w:ascii="Times New Roman" w:eastAsia="新細明體" w:hAnsi="Times New Roman" w:cs="Times New Roman"/>
          <w:bCs/>
          <w:kern w:val="0"/>
          <w:sz w:val="18"/>
          <w:szCs w:val="18"/>
        </w:rPr>
        <w:t>Revised and Approved in the 3rd Academic Affairs Meeting of the 2nd Semester, 92nd Academic Year on June 30, 2004</w:t>
      </w:r>
      <w:r w:rsidRPr="00465B34">
        <w:rPr>
          <w:rFonts w:ascii="Times New Roman" w:eastAsia="新細明體" w:hAnsi="Times New Roman" w:cs="Times New Roman"/>
          <w:kern w:val="0"/>
          <w:sz w:val="18"/>
          <w:szCs w:val="18"/>
        </w:rPr>
        <w:br/>
      </w:r>
      <w:r w:rsidRPr="00465B34">
        <w:rPr>
          <w:rFonts w:ascii="Times New Roman" w:eastAsia="新細明體" w:hAnsi="Times New Roman" w:cs="Times New Roman"/>
          <w:bCs/>
          <w:kern w:val="0"/>
          <w:sz w:val="18"/>
          <w:szCs w:val="18"/>
        </w:rPr>
        <w:t>Revised and Approved in the 3rd Academic Affairs Meeting of the 1st Semester, 95th Academic Year on January 15, 2006</w:t>
      </w:r>
      <w:r w:rsidRPr="00465B34">
        <w:rPr>
          <w:rFonts w:ascii="Times New Roman" w:eastAsia="新細明體" w:hAnsi="Times New Roman" w:cs="Times New Roman"/>
          <w:kern w:val="0"/>
          <w:sz w:val="18"/>
          <w:szCs w:val="18"/>
        </w:rPr>
        <w:br/>
      </w:r>
      <w:r w:rsidRPr="00465B34">
        <w:rPr>
          <w:rFonts w:ascii="Times New Roman" w:eastAsia="新細明體" w:hAnsi="Times New Roman" w:cs="Times New Roman"/>
          <w:bCs/>
          <w:kern w:val="0"/>
          <w:sz w:val="18"/>
          <w:szCs w:val="18"/>
        </w:rPr>
        <w:t>Filed with Ministry of Education on March 12, 2007, Official Document No. 09600034525</w:t>
      </w:r>
      <w:r w:rsidRPr="00465B34">
        <w:rPr>
          <w:rFonts w:ascii="Times New Roman" w:eastAsia="新細明體" w:hAnsi="Times New Roman" w:cs="Times New Roman"/>
          <w:kern w:val="0"/>
          <w:sz w:val="18"/>
          <w:szCs w:val="18"/>
        </w:rPr>
        <w:br/>
      </w:r>
      <w:r w:rsidRPr="00465B34">
        <w:rPr>
          <w:rFonts w:ascii="Times New Roman" w:eastAsia="新細明體" w:hAnsi="Times New Roman" w:cs="Times New Roman"/>
          <w:bCs/>
          <w:kern w:val="0"/>
          <w:sz w:val="18"/>
          <w:szCs w:val="18"/>
        </w:rPr>
        <w:t>Announced by the University Secretariat on March 22, 2007, Official Document No. 0960001616</w:t>
      </w:r>
      <w:r w:rsidRPr="00465B34">
        <w:rPr>
          <w:rFonts w:ascii="Times New Roman" w:eastAsia="新細明體" w:hAnsi="Times New Roman" w:cs="Times New Roman"/>
          <w:kern w:val="0"/>
          <w:sz w:val="18"/>
          <w:szCs w:val="18"/>
        </w:rPr>
        <w:br/>
      </w:r>
      <w:r w:rsidRPr="00465B34">
        <w:rPr>
          <w:rFonts w:ascii="Times New Roman" w:eastAsia="新細明體" w:hAnsi="Times New Roman" w:cs="Times New Roman"/>
          <w:bCs/>
          <w:kern w:val="0"/>
          <w:sz w:val="18"/>
          <w:szCs w:val="18"/>
        </w:rPr>
        <w:t>Revised and Approved in the 2nd Academic Affairs Meeting of the 2nd Semester, 101st Academic Year on July 29, 2013</w:t>
      </w:r>
      <w:r w:rsidRPr="00465B34">
        <w:rPr>
          <w:rFonts w:ascii="Times New Roman" w:eastAsia="新細明體" w:hAnsi="Times New Roman" w:cs="Times New Roman"/>
          <w:kern w:val="0"/>
          <w:sz w:val="18"/>
          <w:szCs w:val="18"/>
        </w:rPr>
        <w:br/>
      </w:r>
      <w:r w:rsidRPr="00465B34">
        <w:rPr>
          <w:rFonts w:ascii="Times New Roman" w:eastAsia="新細明體" w:hAnsi="Times New Roman" w:cs="Times New Roman"/>
          <w:bCs/>
          <w:kern w:val="0"/>
          <w:sz w:val="18"/>
          <w:szCs w:val="18"/>
        </w:rPr>
        <w:t>Announced by the University Secretariat on August 26, 2013, Official Document No. 1020009192</w:t>
      </w:r>
      <w:r w:rsidRPr="00465B34">
        <w:rPr>
          <w:rFonts w:ascii="Times New Roman" w:eastAsia="新細明體" w:hAnsi="Times New Roman" w:cs="Times New Roman"/>
          <w:kern w:val="0"/>
          <w:sz w:val="18"/>
          <w:szCs w:val="18"/>
        </w:rPr>
        <w:br/>
      </w:r>
      <w:r w:rsidRPr="00465B34">
        <w:rPr>
          <w:rFonts w:ascii="Times New Roman" w:eastAsia="新細明體" w:hAnsi="Times New Roman" w:cs="Times New Roman"/>
          <w:bCs/>
          <w:kern w:val="0"/>
          <w:sz w:val="18"/>
          <w:szCs w:val="18"/>
        </w:rPr>
        <w:t>Revised and Approved in the 12th Administrative Meeting of the 102nd Academic Year on July 30, 2014</w:t>
      </w:r>
      <w:r w:rsidRPr="00465B34">
        <w:rPr>
          <w:rFonts w:ascii="Times New Roman" w:eastAsia="新細明體" w:hAnsi="Times New Roman" w:cs="Times New Roman"/>
          <w:kern w:val="0"/>
          <w:sz w:val="18"/>
          <w:szCs w:val="18"/>
        </w:rPr>
        <w:br/>
      </w:r>
      <w:r w:rsidRPr="00465B34">
        <w:rPr>
          <w:rFonts w:ascii="Times New Roman" w:eastAsia="新細明體" w:hAnsi="Times New Roman" w:cs="Times New Roman"/>
          <w:bCs/>
          <w:kern w:val="0"/>
          <w:sz w:val="18"/>
          <w:szCs w:val="18"/>
        </w:rPr>
        <w:t>Announced by the University Secretariat on August 26, 2014, Official Document No. 1030010461</w:t>
      </w:r>
      <w:r w:rsidRPr="00465B34">
        <w:rPr>
          <w:rFonts w:ascii="Times New Roman" w:eastAsia="新細明體" w:hAnsi="Times New Roman" w:cs="Times New Roman"/>
          <w:kern w:val="0"/>
          <w:sz w:val="18"/>
          <w:szCs w:val="18"/>
        </w:rPr>
        <w:br/>
      </w:r>
      <w:r w:rsidRPr="00465B34">
        <w:rPr>
          <w:rFonts w:ascii="Times New Roman" w:eastAsia="新細明體" w:hAnsi="Times New Roman" w:cs="Times New Roman"/>
          <w:bCs/>
          <w:kern w:val="0"/>
          <w:sz w:val="18"/>
          <w:szCs w:val="18"/>
        </w:rPr>
        <w:t>Filed with Ministry of Education on January 27, 2015, Official Document No. 1040012826</w:t>
      </w:r>
      <w:r w:rsidRPr="00465B34">
        <w:rPr>
          <w:rFonts w:ascii="Times New Roman" w:eastAsia="新細明體" w:hAnsi="Times New Roman" w:cs="Times New Roman"/>
          <w:kern w:val="0"/>
          <w:sz w:val="18"/>
          <w:szCs w:val="18"/>
        </w:rPr>
        <w:br/>
      </w:r>
      <w:r w:rsidRPr="00465B34">
        <w:rPr>
          <w:rFonts w:ascii="Times New Roman" w:eastAsia="新細明體" w:hAnsi="Times New Roman" w:cs="Times New Roman"/>
          <w:bCs/>
          <w:kern w:val="0"/>
          <w:sz w:val="18"/>
          <w:szCs w:val="18"/>
        </w:rPr>
        <w:t>Revised and Approved in the 1st Academic Affairs Meeting of the 2nd Semester, 103rd Academic Year on April 22, 2015</w:t>
      </w:r>
      <w:r w:rsidRPr="00465B34">
        <w:rPr>
          <w:rFonts w:ascii="Times New Roman" w:eastAsia="新細明體" w:hAnsi="Times New Roman" w:cs="Times New Roman"/>
          <w:kern w:val="0"/>
          <w:sz w:val="18"/>
          <w:szCs w:val="18"/>
        </w:rPr>
        <w:br/>
      </w:r>
      <w:r w:rsidRPr="00465B34">
        <w:rPr>
          <w:rFonts w:ascii="Times New Roman" w:eastAsia="新細明體" w:hAnsi="Times New Roman" w:cs="Times New Roman"/>
          <w:bCs/>
          <w:kern w:val="0"/>
          <w:sz w:val="18"/>
          <w:szCs w:val="18"/>
        </w:rPr>
        <w:t>Announced by the University Secretariat on May 8, 2015, Official Document No. 1040006036</w:t>
      </w:r>
      <w:r w:rsidRPr="00465B34">
        <w:rPr>
          <w:rFonts w:ascii="Times New Roman" w:eastAsia="新細明體" w:hAnsi="Times New Roman" w:cs="Times New Roman"/>
          <w:kern w:val="0"/>
          <w:sz w:val="18"/>
          <w:szCs w:val="18"/>
        </w:rPr>
        <w:br/>
      </w:r>
      <w:r w:rsidRPr="00465B34">
        <w:rPr>
          <w:rFonts w:ascii="Times New Roman" w:eastAsia="新細明體" w:hAnsi="Times New Roman" w:cs="Times New Roman"/>
          <w:bCs/>
          <w:kern w:val="0"/>
          <w:sz w:val="18"/>
          <w:szCs w:val="18"/>
        </w:rPr>
        <w:t>Filed with Ministry of Education on June 29, 2015, Official Document No. 1040087036</w:t>
      </w:r>
      <w:r w:rsidRPr="00465B34">
        <w:rPr>
          <w:rFonts w:ascii="Times New Roman" w:eastAsia="新細明體" w:hAnsi="Times New Roman" w:cs="Times New Roman"/>
          <w:kern w:val="0"/>
          <w:sz w:val="18"/>
          <w:szCs w:val="18"/>
        </w:rPr>
        <w:br/>
      </w:r>
      <w:r w:rsidRPr="00465B34">
        <w:rPr>
          <w:rFonts w:ascii="Times New Roman" w:eastAsia="新細明體" w:hAnsi="Times New Roman" w:cs="Times New Roman"/>
          <w:bCs/>
          <w:kern w:val="0"/>
          <w:sz w:val="18"/>
          <w:szCs w:val="18"/>
        </w:rPr>
        <w:t>Filed with Ministry of Education on July 21, 2015, Official Document No. 1040096691</w:t>
      </w:r>
      <w:r w:rsidRPr="00465B34">
        <w:rPr>
          <w:rFonts w:ascii="Times New Roman" w:eastAsia="新細明體" w:hAnsi="Times New Roman" w:cs="Times New Roman"/>
          <w:kern w:val="0"/>
          <w:sz w:val="18"/>
          <w:szCs w:val="18"/>
        </w:rPr>
        <w:br/>
      </w:r>
      <w:r w:rsidRPr="00465B34">
        <w:rPr>
          <w:rFonts w:ascii="Times New Roman" w:eastAsia="新細明體" w:hAnsi="Times New Roman" w:cs="Times New Roman"/>
          <w:bCs/>
          <w:kern w:val="0"/>
          <w:sz w:val="18"/>
          <w:szCs w:val="18"/>
        </w:rPr>
        <w:t>Revised and Approved in the 5th Administrative Meeting of the 104th Academic Year on December 23, 2015</w:t>
      </w:r>
      <w:r w:rsidRPr="00465B34">
        <w:rPr>
          <w:rFonts w:ascii="Times New Roman" w:eastAsia="新細明體" w:hAnsi="Times New Roman" w:cs="Times New Roman"/>
          <w:kern w:val="0"/>
          <w:sz w:val="18"/>
          <w:szCs w:val="18"/>
        </w:rPr>
        <w:br/>
      </w:r>
      <w:r w:rsidRPr="00465B34">
        <w:rPr>
          <w:rFonts w:ascii="Times New Roman" w:eastAsia="新細明體" w:hAnsi="Times New Roman" w:cs="Times New Roman"/>
          <w:bCs/>
          <w:kern w:val="0"/>
          <w:sz w:val="18"/>
          <w:szCs w:val="18"/>
        </w:rPr>
        <w:t>Announced by the University Secretariat on January 6, 2016, Official Document No. 1050000141</w:t>
      </w:r>
    </w:p>
    <w:p w14:paraId="156D1BED" w14:textId="77777777" w:rsidR="00465B34" w:rsidRPr="00465B34" w:rsidRDefault="00465B34" w:rsidP="00465B34">
      <w:pPr>
        <w:widowControl/>
        <w:rPr>
          <w:rFonts w:ascii="新細明體" w:eastAsia="新細明體" w:hAnsi="新細明體" w:cs="新細明體"/>
          <w:kern w:val="0"/>
          <w:szCs w:val="24"/>
        </w:rPr>
      </w:pPr>
      <w:r w:rsidRPr="00465B34">
        <w:rPr>
          <w:rFonts w:ascii="新細明體" w:eastAsia="新細明體" w:hAnsi="新細明體" w:cs="新細明體"/>
          <w:kern w:val="0"/>
          <w:szCs w:val="24"/>
        </w:rPr>
        <w:pict w14:anchorId="4458566C">
          <v:rect id="_x0000_i1025" style="width:0;height:1.5pt" o:hralign="center" o:hrstd="t" o:hr="t" fillcolor="#a0a0a0" stroked="f"/>
        </w:pict>
      </w:r>
    </w:p>
    <w:p w14:paraId="15D51F87" w14:textId="77777777" w:rsidR="00465B34" w:rsidRPr="00465B34" w:rsidRDefault="00465B34" w:rsidP="00465B34">
      <w:pPr>
        <w:widowControl/>
        <w:spacing w:before="100" w:beforeAutospacing="1" w:after="100" w:afterAutospacing="1"/>
        <w:outlineLvl w:val="2"/>
        <w:rPr>
          <w:rFonts w:ascii="新細明體" w:eastAsia="新細明體" w:hAnsi="新細明體" w:cs="新細明體"/>
          <w:b/>
          <w:bCs/>
          <w:kern w:val="0"/>
          <w:sz w:val="27"/>
          <w:szCs w:val="27"/>
        </w:rPr>
      </w:pPr>
      <w:bookmarkStart w:id="0" w:name="_GoBack"/>
      <w:r w:rsidRPr="00465B34">
        <w:rPr>
          <w:rFonts w:ascii="新細明體" w:eastAsia="新細明體" w:hAnsi="新細明體" w:cs="新細明體"/>
          <w:b/>
          <w:bCs/>
          <w:kern w:val="0"/>
          <w:sz w:val="27"/>
          <w:szCs w:val="27"/>
        </w:rPr>
        <w:t>Article 1: Purpose</w:t>
      </w:r>
    </w:p>
    <w:bookmarkEnd w:id="0"/>
    <w:p w14:paraId="2C273C03" w14:textId="77777777" w:rsidR="00465B34" w:rsidRPr="00465B34" w:rsidRDefault="00465B34" w:rsidP="00465B34">
      <w:pPr>
        <w:widowControl/>
        <w:spacing w:before="100" w:beforeAutospacing="1" w:after="100" w:afterAutospacing="1"/>
        <w:rPr>
          <w:rFonts w:ascii="新細明體" w:eastAsia="新細明體" w:hAnsi="新細明體" w:cs="新細明體"/>
          <w:kern w:val="0"/>
          <w:szCs w:val="24"/>
        </w:rPr>
      </w:pPr>
      <w:proofErr w:type="gramStart"/>
      <w:r w:rsidRPr="00465B34">
        <w:rPr>
          <w:rFonts w:ascii="新細明體" w:eastAsia="新細明體" w:hAnsi="新細明體" w:cs="新細明體"/>
          <w:kern w:val="0"/>
          <w:szCs w:val="24"/>
        </w:rPr>
        <w:t>In order to</w:t>
      </w:r>
      <w:proofErr w:type="gramEnd"/>
      <w:r w:rsidRPr="00465B34">
        <w:rPr>
          <w:rFonts w:ascii="新細明體" w:eastAsia="新細明體" w:hAnsi="新細明體" w:cs="新細明體"/>
          <w:kern w:val="0"/>
          <w:szCs w:val="24"/>
        </w:rPr>
        <w:t xml:space="preserve"> promote internationalization, strengthen international academic and cultural exchanges, and handle academic and student status issues for students studying abroad, these regulations are formulated in accordance with Article 28, Paragraph 1 of the University Act and Article 54 of the University’s academic rules.</w:t>
      </w:r>
    </w:p>
    <w:p w14:paraId="7835FAE1" w14:textId="77777777" w:rsidR="00465B34" w:rsidRPr="00465B34" w:rsidRDefault="00465B34" w:rsidP="00465B34">
      <w:pPr>
        <w:widowControl/>
        <w:spacing w:before="100" w:beforeAutospacing="1" w:after="100" w:afterAutospacing="1"/>
        <w:outlineLvl w:val="2"/>
        <w:rPr>
          <w:rFonts w:ascii="新細明體" w:eastAsia="新細明體" w:hAnsi="新細明體" w:cs="新細明體"/>
          <w:b/>
          <w:bCs/>
          <w:kern w:val="0"/>
          <w:sz w:val="27"/>
          <w:szCs w:val="27"/>
        </w:rPr>
      </w:pPr>
      <w:r w:rsidRPr="00465B34">
        <w:rPr>
          <w:rFonts w:ascii="新細明體" w:eastAsia="新細明體" w:hAnsi="新細明體" w:cs="新細明體"/>
          <w:b/>
          <w:bCs/>
          <w:kern w:val="0"/>
          <w:sz w:val="27"/>
          <w:szCs w:val="27"/>
        </w:rPr>
        <w:t>Article 2: Scope of Students</w:t>
      </w:r>
    </w:p>
    <w:p w14:paraId="49E687FE" w14:textId="77777777" w:rsidR="00465B34" w:rsidRPr="00465B34" w:rsidRDefault="00465B34" w:rsidP="00465B34">
      <w:pPr>
        <w:widowControl/>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These regulations apply to the following students:</w:t>
      </w:r>
    </w:p>
    <w:p w14:paraId="2BFBF7A9" w14:textId="77777777" w:rsidR="00465B34" w:rsidRPr="00465B34" w:rsidRDefault="00465B34" w:rsidP="00465B34">
      <w:pPr>
        <w:widowControl/>
        <w:numPr>
          <w:ilvl w:val="0"/>
          <w:numId w:val="1"/>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Students who are recommended by their department (group), academic program, or degree program to study or take courses at foreign universities and are approved by the university.</w:t>
      </w:r>
    </w:p>
    <w:p w14:paraId="7C58E6CE" w14:textId="77777777" w:rsidR="00465B34" w:rsidRPr="00465B34" w:rsidRDefault="00465B34" w:rsidP="00465B34">
      <w:pPr>
        <w:widowControl/>
        <w:numPr>
          <w:ilvl w:val="0"/>
          <w:numId w:val="1"/>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lastRenderedPageBreak/>
        <w:t>Students selected by government agencies to study or take courses at foreign universities.</w:t>
      </w:r>
    </w:p>
    <w:p w14:paraId="799B79EC" w14:textId="77777777" w:rsidR="00465B34" w:rsidRPr="00465B34" w:rsidRDefault="00465B34" w:rsidP="00465B34">
      <w:pPr>
        <w:widowControl/>
        <w:numPr>
          <w:ilvl w:val="0"/>
          <w:numId w:val="1"/>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Students sent by the university to exchange with foreign universities with which the university has a partnership.</w:t>
      </w:r>
    </w:p>
    <w:p w14:paraId="5CA15422" w14:textId="77777777" w:rsidR="00465B34" w:rsidRPr="00465B34" w:rsidRDefault="00465B34" w:rsidP="00465B34">
      <w:pPr>
        <w:widowControl/>
        <w:numPr>
          <w:ilvl w:val="0"/>
          <w:numId w:val="1"/>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Graduate students recommended by their department or research institute to conduct research for their thesis at foreign universities.</w:t>
      </w:r>
    </w:p>
    <w:p w14:paraId="342590DE" w14:textId="77777777" w:rsidR="00465B34" w:rsidRPr="00465B34" w:rsidRDefault="00465B34" w:rsidP="00465B34">
      <w:pPr>
        <w:widowControl/>
        <w:numPr>
          <w:ilvl w:val="0"/>
          <w:numId w:val="1"/>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Students who are recommended to go abroad for observation or internships as part of their academic program or research needs.</w:t>
      </w:r>
    </w:p>
    <w:p w14:paraId="2033596F" w14:textId="77777777" w:rsidR="00465B34" w:rsidRPr="00465B34" w:rsidRDefault="00465B34" w:rsidP="00465B34">
      <w:pPr>
        <w:widowControl/>
        <w:numPr>
          <w:ilvl w:val="0"/>
          <w:numId w:val="1"/>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Students representing the university or the country in international events or conferences abroad.</w:t>
      </w:r>
    </w:p>
    <w:p w14:paraId="6CFAC76C" w14:textId="77777777" w:rsidR="00465B34" w:rsidRPr="00465B34" w:rsidRDefault="00465B34" w:rsidP="00465B34">
      <w:pPr>
        <w:widowControl/>
        <w:numPr>
          <w:ilvl w:val="0"/>
          <w:numId w:val="1"/>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Students recommended or organized by the university to study their major or foreign language courses abroad during summer or winter breaks.</w:t>
      </w:r>
    </w:p>
    <w:p w14:paraId="6BC15ABD" w14:textId="77777777" w:rsidR="00465B34" w:rsidRPr="00465B34" w:rsidRDefault="00465B34" w:rsidP="00465B34">
      <w:pPr>
        <w:widowControl/>
        <w:numPr>
          <w:ilvl w:val="0"/>
          <w:numId w:val="1"/>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Students organized by the university to visit or attend events abroad during summer or winter breaks.</w:t>
      </w:r>
    </w:p>
    <w:p w14:paraId="73C30310" w14:textId="77777777" w:rsidR="00465B34" w:rsidRPr="00465B34" w:rsidRDefault="00465B34" w:rsidP="00465B34">
      <w:pPr>
        <w:widowControl/>
        <w:numPr>
          <w:ilvl w:val="0"/>
          <w:numId w:val="1"/>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Students selected as national athletes to train or compete abroad.</w:t>
      </w:r>
    </w:p>
    <w:p w14:paraId="1B596723" w14:textId="77777777" w:rsidR="00465B34" w:rsidRPr="00465B34" w:rsidRDefault="00465B34" w:rsidP="00465B34">
      <w:pPr>
        <w:widowControl/>
        <w:numPr>
          <w:ilvl w:val="0"/>
          <w:numId w:val="1"/>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Students who need to travel abroad due to serious illness or death of an immediate family member or spouse.</w:t>
      </w:r>
    </w:p>
    <w:p w14:paraId="4FD679F6" w14:textId="77777777" w:rsidR="00465B34" w:rsidRPr="00465B34" w:rsidRDefault="00465B34" w:rsidP="00465B34">
      <w:pPr>
        <w:widowControl/>
        <w:numPr>
          <w:ilvl w:val="0"/>
          <w:numId w:val="1"/>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Other exceptional circumstances.</w:t>
      </w:r>
    </w:p>
    <w:p w14:paraId="7211C0CF" w14:textId="77777777" w:rsidR="00465B34" w:rsidRPr="00465B34" w:rsidRDefault="00465B34" w:rsidP="00465B34">
      <w:pPr>
        <w:widowControl/>
        <w:spacing w:before="100" w:beforeAutospacing="1" w:after="100" w:afterAutospacing="1"/>
        <w:outlineLvl w:val="2"/>
        <w:rPr>
          <w:rFonts w:ascii="新細明體" w:eastAsia="新細明體" w:hAnsi="新細明體" w:cs="新細明體"/>
          <w:b/>
          <w:bCs/>
          <w:kern w:val="0"/>
          <w:sz w:val="27"/>
          <w:szCs w:val="27"/>
        </w:rPr>
      </w:pPr>
      <w:r w:rsidRPr="00465B34">
        <w:rPr>
          <w:rFonts w:ascii="新細明體" w:eastAsia="新細明體" w:hAnsi="新細明體" w:cs="新細明體"/>
          <w:b/>
          <w:bCs/>
          <w:kern w:val="0"/>
          <w:sz w:val="27"/>
          <w:szCs w:val="27"/>
        </w:rPr>
        <w:t>Article 3: Application Eligibility</w:t>
      </w:r>
    </w:p>
    <w:p w14:paraId="2E1EBB5D" w14:textId="77777777" w:rsidR="00465B34" w:rsidRPr="00465B34" w:rsidRDefault="00465B34" w:rsidP="00465B34">
      <w:pPr>
        <w:widowControl/>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Students may apply to study abroad for credit starting from their second semester of enrollment. However, the overseas university must meet the Ministry of Education’s relevant accreditation requirements.</w:t>
      </w:r>
    </w:p>
    <w:p w14:paraId="6C06A37E" w14:textId="77777777" w:rsidR="00465B34" w:rsidRPr="00465B34" w:rsidRDefault="00465B34" w:rsidP="00465B34">
      <w:pPr>
        <w:widowControl/>
        <w:spacing w:before="100" w:beforeAutospacing="1" w:after="100" w:afterAutospacing="1"/>
        <w:outlineLvl w:val="2"/>
        <w:rPr>
          <w:rFonts w:ascii="新細明體" w:eastAsia="新細明體" w:hAnsi="新細明體" w:cs="新細明體"/>
          <w:b/>
          <w:bCs/>
          <w:kern w:val="0"/>
          <w:sz w:val="27"/>
          <w:szCs w:val="27"/>
        </w:rPr>
      </w:pPr>
      <w:r w:rsidRPr="00465B34">
        <w:rPr>
          <w:rFonts w:ascii="新細明體" w:eastAsia="新細明體" w:hAnsi="新細明體" w:cs="新細明體"/>
          <w:b/>
          <w:bCs/>
          <w:kern w:val="0"/>
          <w:sz w:val="27"/>
          <w:szCs w:val="27"/>
        </w:rPr>
        <w:t>Article 4: Application Procedure</w:t>
      </w:r>
    </w:p>
    <w:p w14:paraId="55BB0844" w14:textId="77777777" w:rsidR="00465B34" w:rsidRPr="00465B34" w:rsidRDefault="00465B34" w:rsidP="00465B34">
      <w:pPr>
        <w:widowControl/>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Students applying to take courses abroad must submit the relevant application documents to their department or academic program. The department will review and forward the documents to the Academic Affairs Office for approval, with the approval of the Student Affairs Office and the International Academic Exchange Center or Cross-Strait Academic Exchange Center. After approval, students will be informed of the procedures for studying abroad.</w:t>
      </w:r>
    </w:p>
    <w:p w14:paraId="0338FD56" w14:textId="77777777" w:rsidR="00465B34" w:rsidRPr="00465B34" w:rsidRDefault="00465B34" w:rsidP="00465B34">
      <w:pPr>
        <w:widowControl/>
        <w:spacing w:before="100" w:beforeAutospacing="1" w:after="100" w:afterAutospacing="1"/>
        <w:outlineLvl w:val="2"/>
        <w:rPr>
          <w:rFonts w:ascii="新細明體" w:eastAsia="新細明體" w:hAnsi="新細明體" w:cs="新細明體"/>
          <w:b/>
          <w:bCs/>
          <w:kern w:val="0"/>
          <w:sz w:val="27"/>
          <w:szCs w:val="27"/>
        </w:rPr>
      </w:pPr>
      <w:r w:rsidRPr="00465B34">
        <w:rPr>
          <w:rFonts w:ascii="新細明體" w:eastAsia="新細明體" w:hAnsi="新細明體" w:cs="新細明體"/>
          <w:b/>
          <w:bCs/>
          <w:kern w:val="0"/>
          <w:sz w:val="27"/>
          <w:szCs w:val="27"/>
        </w:rPr>
        <w:t>Article 5: Military Service Consideration</w:t>
      </w:r>
    </w:p>
    <w:p w14:paraId="3C5B7D8C" w14:textId="77777777" w:rsidR="00465B34" w:rsidRPr="00465B34" w:rsidRDefault="00465B34" w:rsidP="00465B34">
      <w:pPr>
        <w:widowControl/>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For male students who have not completed military service, they must follow the "Military Service Act" and "Military Service Exit Handling Regulations." Students studying abroad should apply for leave or suspension according to the following rules:</w:t>
      </w:r>
    </w:p>
    <w:p w14:paraId="1CEC2B45" w14:textId="77777777" w:rsidR="00465B34" w:rsidRPr="00465B34" w:rsidRDefault="00465B34" w:rsidP="00465B34">
      <w:pPr>
        <w:widowControl/>
        <w:numPr>
          <w:ilvl w:val="0"/>
          <w:numId w:val="2"/>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lastRenderedPageBreak/>
        <w:t xml:space="preserve">If leaving for personal reasons, leave is granted </w:t>
      </w:r>
      <w:proofErr w:type="gramStart"/>
      <w:r w:rsidRPr="00465B34">
        <w:rPr>
          <w:rFonts w:ascii="新細明體" w:eastAsia="新細明體" w:hAnsi="新細明體" w:cs="新細明體"/>
          <w:kern w:val="0"/>
          <w:szCs w:val="24"/>
        </w:rPr>
        <w:t>as long as</w:t>
      </w:r>
      <w:proofErr w:type="gramEnd"/>
      <w:r w:rsidRPr="00465B34">
        <w:rPr>
          <w:rFonts w:ascii="新細明體" w:eastAsia="新細明體" w:hAnsi="新細明體" w:cs="新細明體"/>
          <w:kern w:val="0"/>
          <w:szCs w:val="24"/>
        </w:rPr>
        <w:t xml:space="preserve"> the absence does not exceed one-third of the semester’s teaching hours.</w:t>
      </w:r>
    </w:p>
    <w:p w14:paraId="2B44C485" w14:textId="77777777" w:rsidR="00465B34" w:rsidRPr="00465B34" w:rsidRDefault="00465B34" w:rsidP="00465B34">
      <w:pPr>
        <w:widowControl/>
        <w:numPr>
          <w:ilvl w:val="0"/>
          <w:numId w:val="2"/>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If leaving for public reasons, the absence should not exceed one-third of the semester’s teaching hours.</w:t>
      </w:r>
    </w:p>
    <w:p w14:paraId="0833DC9D" w14:textId="77777777" w:rsidR="00465B34" w:rsidRPr="00465B34" w:rsidRDefault="00465B34" w:rsidP="00465B34">
      <w:pPr>
        <w:widowControl/>
        <w:numPr>
          <w:ilvl w:val="0"/>
          <w:numId w:val="2"/>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If suspending studies to study abroad, the suspension duration should follow the university's academic regulations.</w:t>
      </w:r>
    </w:p>
    <w:p w14:paraId="48A332A6" w14:textId="77777777" w:rsidR="00465B34" w:rsidRPr="00465B34" w:rsidRDefault="00465B34" w:rsidP="00465B34">
      <w:pPr>
        <w:widowControl/>
        <w:numPr>
          <w:ilvl w:val="0"/>
          <w:numId w:val="2"/>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If participating in an internship abroad, the duration should be limited to three months.</w:t>
      </w:r>
    </w:p>
    <w:p w14:paraId="37DAEC50" w14:textId="77777777" w:rsidR="00465B34" w:rsidRPr="00465B34" w:rsidRDefault="00465B34" w:rsidP="00465B34">
      <w:pPr>
        <w:widowControl/>
        <w:numPr>
          <w:ilvl w:val="0"/>
          <w:numId w:val="2"/>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If studying abroad for research, the duration is limited to one year, but doctoral students without military obligations may extend the period up to three years with proper documentation.</w:t>
      </w:r>
    </w:p>
    <w:p w14:paraId="64A88304" w14:textId="77777777" w:rsidR="00465B34" w:rsidRPr="00465B34" w:rsidRDefault="00465B34" w:rsidP="00465B34">
      <w:pPr>
        <w:widowControl/>
        <w:spacing w:before="100" w:beforeAutospacing="1" w:after="100" w:afterAutospacing="1"/>
        <w:outlineLvl w:val="2"/>
        <w:rPr>
          <w:rFonts w:ascii="新細明體" w:eastAsia="新細明體" w:hAnsi="新細明體" w:cs="新細明體"/>
          <w:b/>
          <w:bCs/>
          <w:kern w:val="0"/>
          <w:sz w:val="27"/>
          <w:szCs w:val="27"/>
        </w:rPr>
      </w:pPr>
      <w:r w:rsidRPr="00465B34">
        <w:rPr>
          <w:rFonts w:ascii="新細明體" w:eastAsia="新細明體" w:hAnsi="新細明體" w:cs="新細明體"/>
          <w:b/>
          <w:bCs/>
          <w:kern w:val="0"/>
          <w:sz w:val="27"/>
          <w:szCs w:val="27"/>
        </w:rPr>
        <w:t>Article 6: Registration and Payment</w:t>
      </w:r>
    </w:p>
    <w:p w14:paraId="2FB71502" w14:textId="77777777" w:rsidR="00465B34" w:rsidRPr="00465B34" w:rsidRDefault="00465B34" w:rsidP="00465B34">
      <w:pPr>
        <w:widowControl/>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Students approved for overseas study must continue their registration at the university. Payment procedures are determined by the International Academic Exchange Center or the Cross-Strait Academic Exchange Center according to the agreement between the two universities. The payment can follow one of these models:</w:t>
      </w:r>
    </w:p>
    <w:p w14:paraId="1DADBE6D" w14:textId="77777777" w:rsidR="00465B34" w:rsidRPr="00465B34" w:rsidRDefault="00465B34" w:rsidP="00465B34">
      <w:pPr>
        <w:widowControl/>
        <w:numPr>
          <w:ilvl w:val="0"/>
          <w:numId w:val="3"/>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All fees are paid to the university.</w:t>
      </w:r>
    </w:p>
    <w:p w14:paraId="2D6F2720" w14:textId="77777777" w:rsidR="00465B34" w:rsidRPr="00465B34" w:rsidRDefault="00465B34" w:rsidP="00465B34">
      <w:pPr>
        <w:widowControl/>
        <w:numPr>
          <w:ilvl w:val="0"/>
          <w:numId w:val="3"/>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Tuition is paid to the university, and other fees are paid to the partner university.</w:t>
      </w:r>
    </w:p>
    <w:p w14:paraId="1C3CD410" w14:textId="77777777" w:rsidR="00465B34" w:rsidRPr="00465B34" w:rsidRDefault="00465B34" w:rsidP="00465B34">
      <w:pPr>
        <w:widowControl/>
        <w:numPr>
          <w:ilvl w:val="0"/>
          <w:numId w:val="3"/>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All fees are paid to the partner university, but the student must still pay a credit fee and student insurance fee to the university.</w:t>
      </w:r>
    </w:p>
    <w:p w14:paraId="64A030B1" w14:textId="77777777" w:rsidR="00465B34" w:rsidRPr="00465B34" w:rsidRDefault="00465B34" w:rsidP="00465B34">
      <w:pPr>
        <w:widowControl/>
        <w:spacing w:before="100" w:beforeAutospacing="1" w:after="100" w:afterAutospacing="1"/>
        <w:outlineLvl w:val="2"/>
        <w:rPr>
          <w:rFonts w:ascii="新細明體" w:eastAsia="新細明體" w:hAnsi="新細明體" w:cs="新細明體"/>
          <w:b/>
          <w:bCs/>
          <w:kern w:val="0"/>
          <w:sz w:val="27"/>
          <w:szCs w:val="27"/>
        </w:rPr>
      </w:pPr>
      <w:r w:rsidRPr="00465B34">
        <w:rPr>
          <w:rFonts w:ascii="新細明體" w:eastAsia="新細明體" w:hAnsi="新細明體" w:cs="新細明體"/>
          <w:b/>
          <w:bCs/>
          <w:kern w:val="0"/>
          <w:sz w:val="27"/>
          <w:szCs w:val="27"/>
        </w:rPr>
        <w:t>Article 7: Credit Recognition</w:t>
      </w:r>
    </w:p>
    <w:p w14:paraId="7078F00E" w14:textId="77777777" w:rsidR="00465B34" w:rsidRPr="00465B34" w:rsidRDefault="00465B34" w:rsidP="00465B34">
      <w:pPr>
        <w:widowControl/>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Students studying abroad may receive credit recognition for courses they take abroad, subject to the approval of their department or academic program. The recognition process follows Articles 21, 22, and 23 of the university's academic rules. The time spent studying abroad can be counted towards the student's study duration, with a maximum of one year. If further extension is necessary, students may apply for an extension of up to one semester.</w:t>
      </w:r>
    </w:p>
    <w:p w14:paraId="6A9E4FA8" w14:textId="77777777" w:rsidR="00465B34" w:rsidRPr="00465B34" w:rsidRDefault="00465B34" w:rsidP="00465B34">
      <w:pPr>
        <w:widowControl/>
        <w:spacing w:before="100" w:beforeAutospacing="1" w:after="100" w:afterAutospacing="1"/>
        <w:outlineLvl w:val="2"/>
        <w:rPr>
          <w:rFonts w:ascii="新細明體" w:eastAsia="新細明體" w:hAnsi="新細明體" w:cs="新細明體"/>
          <w:b/>
          <w:bCs/>
          <w:kern w:val="0"/>
          <w:sz w:val="27"/>
          <w:szCs w:val="27"/>
        </w:rPr>
      </w:pPr>
      <w:r w:rsidRPr="00465B34">
        <w:rPr>
          <w:rFonts w:ascii="新細明體" w:eastAsia="新細明體" w:hAnsi="新細明體" w:cs="新細明體"/>
          <w:b/>
          <w:bCs/>
          <w:kern w:val="0"/>
          <w:sz w:val="27"/>
          <w:szCs w:val="27"/>
        </w:rPr>
        <w:t>Article 8: Early Return from Overseas Study</w:t>
      </w:r>
    </w:p>
    <w:p w14:paraId="5662C290" w14:textId="77777777" w:rsidR="00465B34" w:rsidRPr="00465B34" w:rsidRDefault="00465B34" w:rsidP="00465B34">
      <w:pPr>
        <w:widowControl/>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If a student returns early from their overseas program, the following rules apply:</w:t>
      </w:r>
    </w:p>
    <w:p w14:paraId="25CEE2AF" w14:textId="77777777" w:rsidR="00465B34" w:rsidRPr="00465B34" w:rsidRDefault="00465B34" w:rsidP="00465B34">
      <w:pPr>
        <w:widowControl/>
        <w:numPr>
          <w:ilvl w:val="0"/>
          <w:numId w:val="4"/>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If the student returns before attending one-third of the semester's classes, they may apply for special approval to register and pay fees and catch up on missed courses with a make-up plan.</w:t>
      </w:r>
    </w:p>
    <w:p w14:paraId="0CDB1B49" w14:textId="77777777" w:rsidR="00465B34" w:rsidRPr="00465B34" w:rsidRDefault="00465B34" w:rsidP="00465B34">
      <w:pPr>
        <w:widowControl/>
        <w:numPr>
          <w:ilvl w:val="0"/>
          <w:numId w:val="4"/>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lastRenderedPageBreak/>
        <w:t>If the student returns after attending more than one-third of the semester's classes, they must apply for a leave of absence for the semester. If the leave of absence exceeds two years, an extension may be granted with special approval.</w:t>
      </w:r>
    </w:p>
    <w:p w14:paraId="4CB26C7A" w14:textId="77777777" w:rsidR="00465B34" w:rsidRPr="00465B34" w:rsidRDefault="00465B34" w:rsidP="00465B34">
      <w:pPr>
        <w:widowControl/>
        <w:spacing w:before="100" w:beforeAutospacing="1" w:after="100" w:afterAutospacing="1"/>
        <w:outlineLvl w:val="2"/>
        <w:rPr>
          <w:rFonts w:ascii="新細明體" w:eastAsia="新細明體" w:hAnsi="新細明體" w:cs="新細明體"/>
          <w:b/>
          <w:bCs/>
          <w:kern w:val="0"/>
          <w:sz w:val="27"/>
          <w:szCs w:val="27"/>
        </w:rPr>
      </w:pPr>
      <w:r w:rsidRPr="00465B34">
        <w:rPr>
          <w:rFonts w:ascii="新細明體" w:eastAsia="新細明體" w:hAnsi="新細明體" w:cs="新細明體"/>
          <w:b/>
          <w:bCs/>
          <w:kern w:val="0"/>
          <w:sz w:val="27"/>
          <w:szCs w:val="27"/>
        </w:rPr>
        <w:t>Article 9: Disciplinary Issues</w:t>
      </w:r>
    </w:p>
    <w:p w14:paraId="73F85D8F" w14:textId="77777777" w:rsidR="00465B34" w:rsidRPr="00465B34" w:rsidRDefault="00465B34" w:rsidP="00465B34">
      <w:pPr>
        <w:widowControl/>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Students who violate school rules, engage in improper conduct, or fail to return on time will be handled according to the university's student disciplinary rules and academic regulations.</w:t>
      </w:r>
    </w:p>
    <w:p w14:paraId="1A2A1D9B" w14:textId="77777777" w:rsidR="00465B34" w:rsidRPr="00465B34" w:rsidRDefault="00465B34" w:rsidP="00465B34">
      <w:pPr>
        <w:widowControl/>
        <w:spacing w:before="100" w:beforeAutospacing="1" w:after="100" w:afterAutospacing="1"/>
        <w:outlineLvl w:val="2"/>
        <w:rPr>
          <w:rFonts w:ascii="新細明體" w:eastAsia="新細明體" w:hAnsi="新細明體" w:cs="新細明體"/>
          <w:b/>
          <w:bCs/>
          <w:kern w:val="0"/>
          <w:sz w:val="27"/>
          <w:szCs w:val="27"/>
        </w:rPr>
      </w:pPr>
      <w:r w:rsidRPr="00465B34">
        <w:rPr>
          <w:rFonts w:ascii="新細明體" w:eastAsia="新細明體" w:hAnsi="新細明體" w:cs="新細明體"/>
          <w:b/>
          <w:bCs/>
          <w:kern w:val="0"/>
          <w:sz w:val="27"/>
          <w:szCs w:val="27"/>
        </w:rPr>
        <w:t>Article 10: Military Service for Male Students</w:t>
      </w:r>
    </w:p>
    <w:p w14:paraId="5CBE7117" w14:textId="77777777" w:rsidR="00465B34" w:rsidRPr="00465B34" w:rsidRDefault="00465B34" w:rsidP="00465B34">
      <w:pPr>
        <w:widowControl/>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Male students must submit the following documents one month before their departure:</w:t>
      </w:r>
    </w:p>
    <w:p w14:paraId="11055886" w14:textId="77777777" w:rsidR="00465B34" w:rsidRPr="00465B34" w:rsidRDefault="00465B34" w:rsidP="00465B34">
      <w:pPr>
        <w:widowControl/>
        <w:numPr>
          <w:ilvl w:val="0"/>
          <w:numId w:val="5"/>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Application for overseas study or recommendation letter for male students.</w:t>
      </w:r>
    </w:p>
    <w:p w14:paraId="1521C601" w14:textId="77777777" w:rsidR="00465B34" w:rsidRPr="00465B34" w:rsidRDefault="00465B34" w:rsidP="00465B34">
      <w:pPr>
        <w:widowControl/>
        <w:numPr>
          <w:ilvl w:val="0"/>
          <w:numId w:val="5"/>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Student list of male students leaving for overseas.</w:t>
      </w:r>
    </w:p>
    <w:p w14:paraId="4BB5C61E" w14:textId="77777777" w:rsidR="00465B34" w:rsidRPr="00465B34" w:rsidRDefault="00465B34" w:rsidP="00465B34">
      <w:pPr>
        <w:widowControl/>
        <w:numPr>
          <w:ilvl w:val="0"/>
          <w:numId w:val="5"/>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Parental consent form.</w:t>
      </w:r>
    </w:p>
    <w:p w14:paraId="177E37C1" w14:textId="77777777" w:rsidR="00465B34" w:rsidRPr="00465B34" w:rsidRDefault="00465B34" w:rsidP="00465B34">
      <w:pPr>
        <w:widowControl/>
        <w:numPr>
          <w:ilvl w:val="0"/>
          <w:numId w:val="5"/>
        </w:numPr>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Guarantee letter.</w:t>
      </w:r>
    </w:p>
    <w:p w14:paraId="602DAC32" w14:textId="77777777" w:rsidR="00465B34" w:rsidRPr="00465B34" w:rsidRDefault="00465B34" w:rsidP="00465B34">
      <w:pPr>
        <w:widowControl/>
        <w:spacing w:before="100" w:beforeAutospacing="1" w:after="100" w:afterAutospacing="1"/>
        <w:outlineLvl w:val="2"/>
        <w:rPr>
          <w:rFonts w:ascii="新細明體" w:eastAsia="新細明體" w:hAnsi="新細明體" w:cs="新細明體"/>
          <w:b/>
          <w:bCs/>
          <w:kern w:val="0"/>
          <w:sz w:val="27"/>
          <w:szCs w:val="27"/>
        </w:rPr>
      </w:pPr>
      <w:r w:rsidRPr="00465B34">
        <w:rPr>
          <w:rFonts w:ascii="新細明體" w:eastAsia="新細明體" w:hAnsi="新細明體" w:cs="新細明體"/>
          <w:b/>
          <w:bCs/>
          <w:kern w:val="0"/>
          <w:sz w:val="27"/>
          <w:szCs w:val="27"/>
        </w:rPr>
        <w:t>Article 11: Passport and Visa</w:t>
      </w:r>
    </w:p>
    <w:p w14:paraId="5333E623" w14:textId="77777777" w:rsidR="00465B34" w:rsidRPr="00465B34" w:rsidRDefault="00465B34" w:rsidP="00465B34">
      <w:pPr>
        <w:widowControl/>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Students' passport applications, entry and exit permits, and related regulations regarding the issuance, suspension, or reimbursement of public funds or scholarships will follow relevant laws and regulations.</w:t>
      </w:r>
    </w:p>
    <w:p w14:paraId="09109CBE" w14:textId="77777777" w:rsidR="00465B34" w:rsidRPr="00465B34" w:rsidRDefault="00465B34" w:rsidP="00465B34">
      <w:pPr>
        <w:widowControl/>
        <w:spacing w:before="100" w:beforeAutospacing="1" w:after="100" w:afterAutospacing="1"/>
        <w:outlineLvl w:val="2"/>
        <w:rPr>
          <w:rFonts w:ascii="新細明體" w:eastAsia="新細明體" w:hAnsi="新細明體" w:cs="新細明體"/>
          <w:b/>
          <w:bCs/>
          <w:kern w:val="0"/>
          <w:sz w:val="27"/>
          <w:szCs w:val="27"/>
        </w:rPr>
      </w:pPr>
      <w:r w:rsidRPr="00465B34">
        <w:rPr>
          <w:rFonts w:ascii="新細明體" w:eastAsia="新細明體" w:hAnsi="新細明體" w:cs="新細明體"/>
          <w:b/>
          <w:bCs/>
          <w:kern w:val="0"/>
          <w:sz w:val="27"/>
          <w:szCs w:val="27"/>
        </w:rPr>
        <w:t>Article 12: Military Service and Overseas Study</w:t>
      </w:r>
    </w:p>
    <w:p w14:paraId="5D59D833" w14:textId="77777777" w:rsidR="00465B34" w:rsidRPr="00465B34" w:rsidRDefault="00465B34" w:rsidP="00465B34">
      <w:pPr>
        <w:widowControl/>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Students should comply with the "Military Service Act" and related regulations when dealing with military service matters during their overseas period.</w:t>
      </w:r>
    </w:p>
    <w:p w14:paraId="5AC7F8B0" w14:textId="77777777" w:rsidR="00465B34" w:rsidRPr="00465B34" w:rsidRDefault="00465B34" w:rsidP="00465B34">
      <w:pPr>
        <w:widowControl/>
        <w:spacing w:before="100" w:beforeAutospacing="1" w:after="100" w:afterAutospacing="1"/>
        <w:outlineLvl w:val="2"/>
        <w:rPr>
          <w:rFonts w:ascii="新細明體" w:eastAsia="新細明體" w:hAnsi="新細明體" w:cs="新細明體"/>
          <w:b/>
          <w:bCs/>
          <w:kern w:val="0"/>
          <w:sz w:val="27"/>
          <w:szCs w:val="27"/>
        </w:rPr>
      </w:pPr>
      <w:r w:rsidRPr="00465B34">
        <w:rPr>
          <w:rFonts w:ascii="新細明體" w:eastAsia="新細明體" w:hAnsi="新細明體" w:cs="新細明體"/>
          <w:b/>
          <w:bCs/>
          <w:kern w:val="0"/>
          <w:sz w:val="27"/>
          <w:szCs w:val="27"/>
        </w:rPr>
        <w:t>Article 13: Unspecified Matters</w:t>
      </w:r>
    </w:p>
    <w:p w14:paraId="449C61D0" w14:textId="77777777" w:rsidR="00465B34" w:rsidRPr="00465B34" w:rsidRDefault="00465B34" w:rsidP="00465B34">
      <w:pPr>
        <w:widowControl/>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Any matters not specified in these regulations will be handled according to government regulations and the university's academic rules.</w:t>
      </w:r>
    </w:p>
    <w:p w14:paraId="3E61354A" w14:textId="77777777" w:rsidR="00465B34" w:rsidRPr="00465B34" w:rsidRDefault="00465B34" w:rsidP="00465B34">
      <w:pPr>
        <w:widowControl/>
        <w:spacing w:before="100" w:beforeAutospacing="1" w:after="100" w:afterAutospacing="1"/>
        <w:outlineLvl w:val="2"/>
        <w:rPr>
          <w:rFonts w:ascii="新細明體" w:eastAsia="新細明體" w:hAnsi="新細明體" w:cs="新細明體"/>
          <w:b/>
          <w:bCs/>
          <w:kern w:val="0"/>
          <w:sz w:val="27"/>
          <w:szCs w:val="27"/>
        </w:rPr>
      </w:pPr>
      <w:r w:rsidRPr="00465B34">
        <w:rPr>
          <w:rFonts w:ascii="新細明體" w:eastAsia="新細明體" w:hAnsi="新細明體" w:cs="新細明體"/>
          <w:b/>
          <w:bCs/>
          <w:kern w:val="0"/>
          <w:sz w:val="27"/>
          <w:szCs w:val="27"/>
        </w:rPr>
        <w:t>Article 14: Implementation</w:t>
      </w:r>
    </w:p>
    <w:p w14:paraId="324631B9" w14:textId="77777777" w:rsidR="00465B34" w:rsidRPr="00465B34" w:rsidRDefault="00465B34" w:rsidP="00465B34">
      <w:pPr>
        <w:widowControl/>
        <w:spacing w:before="100" w:beforeAutospacing="1" w:after="100" w:afterAutospacing="1"/>
        <w:rPr>
          <w:rFonts w:ascii="新細明體" w:eastAsia="新細明體" w:hAnsi="新細明體" w:cs="新細明體"/>
          <w:kern w:val="0"/>
          <w:szCs w:val="24"/>
        </w:rPr>
      </w:pPr>
      <w:r w:rsidRPr="00465B34">
        <w:rPr>
          <w:rFonts w:ascii="新細明體" w:eastAsia="新細明體" w:hAnsi="新細明體" w:cs="新細明體"/>
          <w:kern w:val="0"/>
          <w:szCs w:val="24"/>
        </w:rPr>
        <w:t>These regulations were approved by the Academic Affairs Meeting and signed by the university president after review by the Ministry of Education and are effective upon publication. Any revisions will follow the same procedure.</w:t>
      </w:r>
    </w:p>
    <w:p w14:paraId="6D057976" w14:textId="77777777" w:rsidR="00354C2D" w:rsidRDefault="00354C2D"/>
    <w:sectPr w:rsidR="00354C2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059294" w14:textId="77777777" w:rsidR="00A222CF" w:rsidRDefault="00A222CF" w:rsidP="00465B34">
      <w:r>
        <w:separator/>
      </w:r>
    </w:p>
  </w:endnote>
  <w:endnote w:type="continuationSeparator" w:id="0">
    <w:p w14:paraId="10174FBF" w14:textId="77777777" w:rsidR="00A222CF" w:rsidRDefault="00A222CF" w:rsidP="00465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8FBDFF" w14:textId="77777777" w:rsidR="00A222CF" w:rsidRDefault="00A222CF" w:rsidP="00465B34">
      <w:r>
        <w:separator/>
      </w:r>
    </w:p>
  </w:footnote>
  <w:footnote w:type="continuationSeparator" w:id="0">
    <w:p w14:paraId="2B8B0761" w14:textId="77777777" w:rsidR="00A222CF" w:rsidRDefault="00A222CF" w:rsidP="00465B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04A5A"/>
    <w:multiLevelType w:val="multilevel"/>
    <w:tmpl w:val="3A461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4056FA"/>
    <w:multiLevelType w:val="multilevel"/>
    <w:tmpl w:val="F2069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3460F7"/>
    <w:multiLevelType w:val="multilevel"/>
    <w:tmpl w:val="76365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7DE7EBA"/>
    <w:multiLevelType w:val="multilevel"/>
    <w:tmpl w:val="D6A64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6E508B9"/>
    <w:multiLevelType w:val="multilevel"/>
    <w:tmpl w:val="B8FC1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91D"/>
    <w:rsid w:val="0011691D"/>
    <w:rsid w:val="00354C2D"/>
    <w:rsid w:val="00465B34"/>
    <w:rsid w:val="00A222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173AD8C-695D-4960-8BB9-8DC3F1A09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465B34"/>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5B34"/>
    <w:pPr>
      <w:tabs>
        <w:tab w:val="center" w:pos="4153"/>
        <w:tab w:val="right" w:pos="8306"/>
      </w:tabs>
      <w:snapToGrid w:val="0"/>
    </w:pPr>
    <w:rPr>
      <w:sz w:val="20"/>
      <w:szCs w:val="20"/>
    </w:rPr>
  </w:style>
  <w:style w:type="character" w:customStyle="1" w:styleId="a4">
    <w:name w:val="頁首 字元"/>
    <w:basedOn w:val="a0"/>
    <w:link w:val="a3"/>
    <w:uiPriority w:val="99"/>
    <w:rsid w:val="00465B34"/>
    <w:rPr>
      <w:sz w:val="20"/>
      <w:szCs w:val="20"/>
    </w:rPr>
  </w:style>
  <w:style w:type="paragraph" w:styleId="a5">
    <w:name w:val="footer"/>
    <w:basedOn w:val="a"/>
    <w:link w:val="a6"/>
    <w:uiPriority w:val="99"/>
    <w:unhideWhenUsed/>
    <w:rsid w:val="00465B34"/>
    <w:pPr>
      <w:tabs>
        <w:tab w:val="center" w:pos="4153"/>
        <w:tab w:val="right" w:pos="8306"/>
      </w:tabs>
      <w:snapToGrid w:val="0"/>
    </w:pPr>
    <w:rPr>
      <w:sz w:val="20"/>
      <w:szCs w:val="20"/>
    </w:rPr>
  </w:style>
  <w:style w:type="character" w:customStyle="1" w:styleId="a6">
    <w:name w:val="頁尾 字元"/>
    <w:basedOn w:val="a0"/>
    <w:link w:val="a5"/>
    <w:uiPriority w:val="99"/>
    <w:rsid w:val="00465B34"/>
    <w:rPr>
      <w:sz w:val="20"/>
      <w:szCs w:val="20"/>
    </w:rPr>
  </w:style>
  <w:style w:type="character" w:customStyle="1" w:styleId="30">
    <w:name w:val="標題 3 字元"/>
    <w:basedOn w:val="a0"/>
    <w:link w:val="3"/>
    <w:uiPriority w:val="9"/>
    <w:rsid w:val="00465B34"/>
    <w:rPr>
      <w:rFonts w:ascii="新細明體" w:eastAsia="新細明體" w:hAnsi="新細明體" w:cs="新細明體"/>
      <w:b/>
      <w:bCs/>
      <w:kern w:val="0"/>
      <w:sz w:val="27"/>
      <w:szCs w:val="27"/>
    </w:rPr>
  </w:style>
  <w:style w:type="paragraph" w:styleId="Web">
    <w:name w:val="Normal (Web)"/>
    <w:basedOn w:val="a"/>
    <w:uiPriority w:val="99"/>
    <w:semiHidden/>
    <w:unhideWhenUsed/>
    <w:rsid w:val="00465B34"/>
    <w:pPr>
      <w:widowControl/>
      <w:spacing w:before="100" w:beforeAutospacing="1" w:after="100" w:afterAutospacing="1"/>
    </w:pPr>
    <w:rPr>
      <w:rFonts w:ascii="新細明體" w:eastAsia="新細明體" w:hAnsi="新細明體" w:cs="新細明體"/>
      <w:kern w:val="0"/>
      <w:szCs w:val="24"/>
    </w:rPr>
  </w:style>
  <w:style w:type="character" w:styleId="a7">
    <w:name w:val="Strong"/>
    <w:basedOn w:val="a0"/>
    <w:uiPriority w:val="22"/>
    <w:qFormat/>
    <w:rsid w:val="00465B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0364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1174</Words>
  <Characters>6696</Characters>
  <Application>Microsoft Office Word</Application>
  <DocSecurity>0</DocSecurity>
  <Lines>55</Lines>
  <Paragraphs>15</Paragraphs>
  <ScaleCrop>false</ScaleCrop>
  <Company>亞洲大學 Asia University</Company>
  <LinksUpToDate>false</LinksUpToDate>
  <CharactersWithSpaces>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2024-12-06T05:47:00Z</dcterms:created>
  <dcterms:modified xsi:type="dcterms:W3CDTF">2024-12-06T05:48:00Z</dcterms:modified>
</cp:coreProperties>
</file>