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A0D" w:rsidRDefault="00C62A0D" w:rsidP="00F1678E">
      <w:pPr>
        <w:pStyle w:val="2-"/>
        <w:spacing w:after="240" w:line="420" w:lineRule="exact"/>
        <w:ind w:leftChars="0" w:left="0" w:firstLineChars="0" w:firstLine="0"/>
        <w:jc w:val="center"/>
        <w:outlineLvl w:val="9"/>
        <w:rPr>
          <w:rFonts w:ascii="標楷體" w:hAnsi="標楷體"/>
          <w:szCs w:val="28"/>
        </w:rPr>
      </w:pPr>
      <w:r>
        <w:rPr>
          <w:rFonts w:ascii="標楷體" w:hAnsi="標楷體" w:hint="eastAsia"/>
          <w:szCs w:val="28"/>
        </w:rPr>
        <w:t xml:space="preserve">Key </w:t>
      </w:r>
      <w:r w:rsidR="00BC1A64">
        <w:rPr>
          <w:rFonts w:ascii="標楷體" w:hAnsi="標楷體"/>
          <w:szCs w:val="28"/>
        </w:rPr>
        <w:t>P</w:t>
      </w:r>
      <w:r>
        <w:rPr>
          <w:rFonts w:ascii="標楷體" w:hAnsi="標楷體" w:hint="eastAsia"/>
          <w:szCs w:val="28"/>
        </w:rPr>
        <w:t xml:space="preserve">oints for Asia University </w:t>
      </w:r>
      <w:r w:rsidR="00BC1A64">
        <w:rPr>
          <w:rFonts w:ascii="標楷體" w:hAnsi="標楷體"/>
          <w:szCs w:val="28"/>
        </w:rPr>
        <w:t>S</w:t>
      </w:r>
      <w:r>
        <w:rPr>
          <w:rFonts w:ascii="標楷體" w:hAnsi="標楷體" w:hint="eastAsia"/>
          <w:szCs w:val="28"/>
        </w:rPr>
        <w:t xml:space="preserve">tudent </w:t>
      </w:r>
      <w:r w:rsidR="00BC1A64">
        <w:rPr>
          <w:rFonts w:ascii="標楷體" w:hAnsi="標楷體"/>
          <w:szCs w:val="28"/>
        </w:rPr>
        <w:t>P</w:t>
      </w:r>
      <w:r>
        <w:rPr>
          <w:rFonts w:ascii="標楷體" w:hAnsi="標楷體" w:hint="eastAsia"/>
          <w:szCs w:val="28"/>
        </w:rPr>
        <w:t xml:space="preserve">erformance </w:t>
      </w:r>
      <w:r w:rsidR="00BC1A64">
        <w:rPr>
          <w:rFonts w:ascii="標楷體" w:hAnsi="標楷體"/>
          <w:szCs w:val="28"/>
        </w:rPr>
        <w:t>A</w:t>
      </w:r>
      <w:r>
        <w:rPr>
          <w:rFonts w:ascii="標楷體" w:hAnsi="標楷體" w:hint="eastAsia"/>
          <w:szCs w:val="28"/>
        </w:rPr>
        <w:t>ssignments</w:t>
      </w:r>
    </w:p>
    <w:p w:rsidR="00C62A0D" w:rsidRDefault="00B5717F" w:rsidP="009C6CCF">
      <w:pPr>
        <w:pStyle w:val="2-"/>
        <w:spacing w:line="300" w:lineRule="exact"/>
        <w:ind w:leftChars="0" w:left="0" w:firstLineChars="0" w:firstLine="0"/>
        <w:jc w:val="right"/>
        <w:outlineLvl w:val="9"/>
        <w:rPr>
          <w:rFonts w:ascii="標楷體" w:hAnsi="標楷體"/>
          <w:b w:val="0"/>
          <w:sz w:val="20"/>
          <w:szCs w:val="20"/>
        </w:rPr>
      </w:pPr>
      <w:r>
        <w:rPr>
          <w:rFonts w:ascii="標楷體" w:hAnsi="標楷體" w:hint="eastAsia"/>
          <w:b w:val="0"/>
          <w:sz w:val="20"/>
          <w:szCs w:val="20"/>
        </w:rPr>
        <w:t>110.05.20 The first academic meeting of the second semester of the 109th academic year was revised and adopted.</w:t>
      </w:r>
    </w:p>
    <w:p w:rsidR="00A93CB7" w:rsidRPr="00A93CB7" w:rsidRDefault="00BD07BB" w:rsidP="009C6CCF">
      <w:pPr>
        <w:pStyle w:val="2-"/>
        <w:spacing w:line="300" w:lineRule="exact"/>
        <w:ind w:leftChars="0" w:left="0" w:firstLineChars="0" w:firstLine="0"/>
        <w:jc w:val="right"/>
        <w:outlineLvl w:val="9"/>
        <w:rPr>
          <w:rFonts w:ascii="標楷體" w:hAnsi="標楷體"/>
          <w:b w:val="0"/>
          <w:sz w:val="20"/>
          <w:szCs w:val="20"/>
        </w:rPr>
      </w:pPr>
      <w:r>
        <w:rPr>
          <w:rFonts w:ascii="標楷體" w:hAnsi="標楷體" w:hint="eastAsia"/>
          <w:b w:val="0"/>
          <w:sz w:val="20"/>
          <w:szCs w:val="20"/>
        </w:rPr>
        <w:t>Asia Secret Letter No. 1100008780 is released</w:t>
      </w:r>
    </w:p>
    <w:p w:rsidR="00C62A0D" w:rsidRDefault="00BC1A64" w:rsidP="00BC1A64">
      <w:pPr>
        <w:pStyle w:val="2-"/>
        <w:spacing w:line="420" w:lineRule="exact"/>
        <w:ind w:leftChars="0" w:left="0" w:firstLineChars="0" w:firstLine="0"/>
        <w:jc w:val="left"/>
        <w:outlineLvl w:val="9"/>
        <w:rPr>
          <w:rFonts w:ascii="標楷體" w:hAnsi="標楷體" w:cs="標楷體c.炬.."/>
          <w:b w:val="0"/>
          <w:kern w:val="0"/>
          <w:sz w:val="24"/>
          <w:szCs w:val="24"/>
        </w:rPr>
      </w:pPr>
      <w:r>
        <w:rPr>
          <w:rFonts w:ascii="標楷體" w:hAnsi="標楷體" w:cs="標楷體c.炬.."/>
          <w:b w:val="0"/>
          <w:kern w:val="0"/>
          <w:sz w:val="24"/>
          <w:szCs w:val="24"/>
        </w:rPr>
        <w:t>1.</w:t>
      </w:r>
      <w:r w:rsidR="00C62A0D">
        <w:rPr>
          <w:rFonts w:ascii="標楷體" w:hAnsi="標楷體" w:cs="標楷體c.炬.." w:hint="eastAsia"/>
          <w:b w:val="0"/>
          <w:kern w:val="0"/>
          <w:sz w:val="24"/>
          <w:szCs w:val="24"/>
        </w:rPr>
        <w:t xml:space="preserve">Our school has formulated these key points </w:t>
      </w:r>
      <w:proofErr w:type="gramStart"/>
      <w:r w:rsidR="00C62A0D">
        <w:rPr>
          <w:rFonts w:ascii="標楷體" w:hAnsi="標楷體" w:cs="標楷體c.炬.." w:hint="eastAsia"/>
          <w:b w:val="0"/>
          <w:kern w:val="0"/>
          <w:sz w:val="24"/>
          <w:szCs w:val="24"/>
        </w:rPr>
        <w:t>in order to</w:t>
      </w:r>
      <w:proofErr w:type="gramEnd"/>
      <w:r w:rsidR="00C62A0D">
        <w:rPr>
          <w:rFonts w:ascii="標楷體" w:hAnsi="標楷體" w:cs="標楷體c.炬.." w:hint="eastAsia"/>
          <w:b w:val="0"/>
          <w:kern w:val="0"/>
          <w:sz w:val="24"/>
          <w:szCs w:val="24"/>
        </w:rPr>
        <w:t xml:space="preserve"> handle matters related to the student performance evaluation system and the grade system.</w:t>
      </w:r>
    </w:p>
    <w:p w:rsidR="00C62A0D" w:rsidRDefault="00BC1A64" w:rsidP="00BC1A64">
      <w:pPr>
        <w:pStyle w:val="2-"/>
        <w:spacing w:line="420" w:lineRule="exact"/>
        <w:ind w:leftChars="0" w:left="0" w:firstLineChars="0" w:firstLine="0"/>
        <w:jc w:val="left"/>
        <w:outlineLvl w:val="9"/>
        <w:rPr>
          <w:rFonts w:ascii="標楷體" w:hAnsi="標楷體" w:cs="標楷體c.炬.."/>
          <w:b w:val="0"/>
          <w:kern w:val="0"/>
          <w:sz w:val="24"/>
          <w:szCs w:val="24"/>
        </w:rPr>
      </w:pPr>
      <w:r>
        <w:rPr>
          <w:rFonts w:ascii="標楷體" w:hAnsi="標楷體" w:cs="標楷體c.炬.."/>
          <w:b w:val="0"/>
          <w:kern w:val="0"/>
          <w:sz w:val="24"/>
          <w:szCs w:val="24"/>
        </w:rPr>
        <w:t>2.</w:t>
      </w:r>
      <w:r w:rsidR="00C62A0D">
        <w:rPr>
          <w:rFonts w:ascii="標楷體" w:hAnsi="標楷體" w:cs="標楷體c.炬.." w:hint="eastAsia"/>
          <w:b w:val="0"/>
          <w:kern w:val="0"/>
          <w:sz w:val="24"/>
          <w:szCs w:val="24"/>
        </w:rPr>
        <w:t xml:space="preserve">Students' academic scores are ranked in percentile system and ranking system. Instructor's grades are input in percentile system. The system automatically converts the ranking results according to the "Ranking System and Hundredth System Single Subject Score Comparison Table". The full mark is 100 points, 60 points is considered a passing mark for bachelor's degree and advanced bachelor's degree classes, and 70 points is considered a passing mark for graduate students. Students from other departments who are studying "specialty courses" will register their final academic results according to the "Pass/Fail system". Subjects that use the "Pass/Fail system ", are not included in the calculation of scholarship renewal and semester academic average. </w:t>
      </w:r>
      <w:r w:rsidR="00C62A0D">
        <w:rPr>
          <w:rFonts w:ascii="標楷體" w:hAnsi="標楷體" w:cs="標楷體c.炬.." w:hint="eastAsia"/>
          <w:b w:val="0"/>
          <w:color w:val="FF0000"/>
          <w:kern w:val="0"/>
          <w:sz w:val="24"/>
          <w:szCs w:val="24"/>
        </w:rPr>
        <w:br/>
      </w:r>
      <w:r w:rsidR="00C62A0D">
        <w:rPr>
          <w:rFonts w:ascii="標楷體" w:hAnsi="標楷體" w:cs="標楷體c.炬.." w:hint="eastAsia"/>
          <w:b w:val="0"/>
          <w:kern w:val="0"/>
          <w:sz w:val="24"/>
          <w:szCs w:val="24"/>
        </w:rPr>
        <w:t>The grade point (grade point, GP) of the grade system and the comparison table with the percentile system are as follows:</w:t>
      </w:r>
    </w:p>
    <w:tbl>
      <w:tblPr>
        <w:tblW w:w="886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2562"/>
        <w:gridCol w:w="2625"/>
      </w:tblGrid>
      <w:tr w:rsidR="00C62A0D" w:rsidRPr="000A7C98" w:rsidTr="00DE5C52">
        <w:trPr>
          <w:trHeight w:val="924"/>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rPr>
                <w:rFonts w:ascii="標楷體" w:hAnsi="標楷體"/>
                <w:b w:val="0"/>
                <w:kern w:val="0"/>
                <w:sz w:val="26"/>
                <w:szCs w:val="26"/>
              </w:rPr>
            </w:pPr>
            <w:r w:rsidRPr="000A7C98">
              <w:rPr>
                <w:rFonts w:ascii="標楷體" w:hAnsi="標楷體" w:hint="eastAsia"/>
                <w:b w:val="0"/>
                <w:kern w:val="0"/>
                <w:sz w:val="26"/>
                <w:szCs w:val="26"/>
              </w:rPr>
              <w:t>Rank</w:t>
            </w:r>
          </w:p>
          <w:p w:rsidR="00C62A0D" w:rsidRPr="000A7C98" w:rsidRDefault="00C62A0D" w:rsidP="00DE5C52">
            <w:pPr>
              <w:pStyle w:val="2-"/>
              <w:spacing w:line="420" w:lineRule="exact"/>
              <w:ind w:leftChars="0" w:left="0" w:firstLineChars="0" w:firstLine="0"/>
              <w:jc w:val="center"/>
              <w:rPr>
                <w:rFonts w:ascii="標楷體" w:hAnsi="標楷體"/>
                <w:b w:val="0"/>
                <w:kern w:val="0"/>
                <w:sz w:val="26"/>
                <w:szCs w:val="26"/>
              </w:rPr>
            </w:pPr>
            <w:r w:rsidRPr="000A7C98">
              <w:rPr>
                <w:rFonts w:ascii="標楷體" w:hAnsi="標楷體" w:hint="eastAsia"/>
                <w:b w:val="0"/>
                <w:kern w:val="0"/>
                <w:sz w:val="26"/>
                <w:szCs w:val="26"/>
              </w:rPr>
              <w:t>(grade,G)</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rPr>
                <w:rFonts w:ascii="標楷體" w:hAnsi="標楷體"/>
                <w:b w:val="0"/>
                <w:kern w:val="0"/>
                <w:sz w:val="26"/>
                <w:szCs w:val="26"/>
              </w:rPr>
            </w:pPr>
            <w:r w:rsidRPr="000A7C98">
              <w:rPr>
                <w:rFonts w:ascii="標楷體" w:hAnsi="標楷體" w:hint="eastAsia"/>
                <w:b w:val="0"/>
                <w:kern w:val="0"/>
                <w:sz w:val="26"/>
                <w:szCs w:val="26"/>
              </w:rPr>
              <w:t>Grade point ( GP )</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spacing w:line="420" w:lineRule="exact"/>
              <w:jc w:val="center"/>
              <w:rPr>
                <w:rFonts w:ascii="標楷體" w:eastAsia="標楷體" w:hAnsi="標楷體"/>
                <w:sz w:val="26"/>
                <w:szCs w:val="26"/>
              </w:rPr>
            </w:pPr>
            <w:r w:rsidRPr="000A7C98">
              <w:rPr>
                <w:rFonts w:ascii="標楷體" w:eastAsia="標楷體" w:hAnsi="標楷體" w:hint="eastAsia"/>
                <w:sz w:val="26"/>
                <w:szCs w:val="26"/>
              </w:rPr>
              <w:t>percentile system</w:t>
            </w:r>
          </w:p>
          <w:p w:rsidR="00C62A0D" w:rsidRPr="000A7C98" w:rsidRDefault="00C62A0D" w:rsidP="00DE5C52">
            <w:pPr>
              <w:spacing w:line="420" w:lineRule="exact"/>
              <w:jc w:val="center"/>
              <w:rPr>
                <w:rFonts w:ascii="標楷體" w:eastAsia="標楷體" w:hAnsi="標楷體"/>
                <w:sz w:val="26"/>
                <w:szCs w:val="26"/>
              </w:rPr>
            </w:pPr>
            <w:r w:rsidRPr="000A7C98">
              <w:rPr>
                <w:rFonts w:ascii="標楷體" w:eastAsia="標楷體" w:hAnsi="標楷體" w:hint="eastAsia"/>
                <w:sz w:val="26"/>
                <w:szCs w:val="26"/>
              </w:rPr>
              <w:t>Score interval</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kern w:val="0"/>
                <w:sz w:val="26"/>
                <w:szCs w:val="26"/>
              </w:rPr>
            </w:pPr>
            <w:r w:rsidRPr="000A7C98">
              <w:rPr>
                <w:rFonts w:ascii="標楷體" w:hAnsi="標楷體" w:hint="eastAsia"/>
                <w:b w:val="0"/>
                <w:sz w:val="26"/>
                <w:szCs w:val="26"/>
              </w:rPr>
              <w:t>A+</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4.3</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90-100</w:t>
            </w:r>
          </w:p>
        </w:tc>
      </w:tr>
      <w:tr w:rsidR="00C62A0D" w:rsidRPr="000A7C98" w:rsidTr="00DE5C52">
        <w:trPr>
          <w:trHeight w:val="315"/>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kern w:val="0"/>
                <w:sz w:val="26"/>
                <w:szCs w:val="26"/>
              </w:rPr>
            </w:pPr>
            <w:r w:rsidRPr="000A7C98">
              <w:rPr>
                <w:rFonts w:ascii="標楷體" w:hAnsi="標楷體" w:hint="eastAsia"/>
                <w:b w:val="0"/>
                <w:sz w:val="26"/>
                <w:szCs w:val="26"/>
              </w:rPr>
              <w:t>A</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4.0</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85-89</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kern w:val="0"/>
                <w:sz w:val="26"/>
                <w:szCs w:val="26"/>
              </w:rPr>
            </w:pPr>
            <w:r w:rsidRPr="000A7C98">
              <w:rPr>
                <w:rFonts w:ascii="標楷體" w:hAnsi="標楷體" w:hint="eastAsia"/>
                <w:b w:val="0"/>
                <w:sz w:val="26"/>
                <w:szCs w:val="26"/>
              </w:rPr>
              <w:t>A-</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3.7</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80-84</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kern w:val="0"/>
                <w:sz w:val="26"/>
                <w:szCs w:val="26"/>
              </w:rPr>
            </w:pPr>
            <w:r w:rsidRPr="000A7C98">
              <w:rPr>
                <w:rFonts w:ascii="標楷體" w:hAnsi="標楷體" w:hint="eastAsia"/>
                <w:b w:val="0"/>
                <w:sz w:val="26"/>
                <w:szCs w:val="26"/>
              </w:rPr>
              <w:t>B+</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3.3</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77-79</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kern w:val="0"/>
                <w:sz w:val="26"/>
                <w:szCs w:val="26"/>
              </w:rPr>
            </w:pPr>
            <w:r w:rsidRPr="000A7C98">
              <w:rPr>
                <w:rFonts w:ascii="標楷體" w:hAnsi="標楷體" w:hint="eastAsia"/>
                <w:b w:val="0"/>
                <w:sz w:val="26"/>
                <w:szCs w:val="26"/>
              </w:rPr>
              <w:t>B</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3.0</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73-76</w:t>
            </w:r>
          </w:p>
        </w:tc>
      </w:tr>
      <w:tr w:rsidR="00C62A0D" w:rsidRPr="000A7C98" w:rsidTr="00DE5C52">
        <w:trPr>
          <w:trHeight w:val="315"/>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outlineLvl w:val="9"/>
              <w:rPr>
                <w:rFonts w:ascii="標楷體" w:hAnsi="標楷體"/>
                <w:b w:val="0"/>
                <w:sz w:val="26"/>
                <w:szCs w:val="26"/>
              </w:rPr>
            </w:pPr>
            <w:r w:rsidRPr="000A7C98">
              <w:rPr>
                <w:rFonts w:ascii="標楷體" w:hAnsi="標楷體" w:hint="eastAsia"/>
                <w:b w:val="0"/>
                <w:sz w:val="26"/>
                <w:szCs w:val="26"/>
              </w:rPr>
              <w:t>B-(</w:t>
            </w:r>
            <w:r w:rsidR="00BC1A64">
              <w:rPr>
                <w:rFonts w:ascii="標楷體" w:hAnsi="標楷體"/>
                <w:b w:val="0"/>
                <w:sz w:val="26"/>
                <w:szCs w:val="26"/>
              </w:rPr>
              <w:t xml:space="preserve">master </w:t>
            </w:r>
            <w:bookmarkStart w:id="0" w:name="_GoBack"/>
            <w:bookmarkEnd w:id="0"/>
            <w:r w:rsidRPr="000A7C98">
              <w:rPr>
                <w:rFonts w:ascii="標楷體" w:hAnsi="標楷體" w:hint="eastAsia"/>
                <w:b w:val="0"/>
                <w:sz w:val="26"/>
                <w:szCs w:val="26"/>
              </w:rPr>
              <w:t>passing standard)</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2.7</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70-72</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kern w:val="0"/>
                <w:sz w:val="26"/>
                <w:szCs w:val="26"/>
              </w:rPr>
            </w:pPr>
            <w:r w:rsidRPr="000A7C98">
              <w:rPr>
                <w:rFonts w:ascii="標楷體" w:hAnsi="標楷體" w:hint="eastAsia"/>
                <w:b w:val="0"/>
                <w:sz w:val="26"/>
                <w:szCs w:val="26"/>
              </w:rPr>
              <w:t>C+</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2.3</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67-69</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sz w:val="26"/>
                <w:szCs w:val="26"/>
              </w:rPr>
            </w:pPr>
            <w:r w:rsidRPr="000A7C98">
              <w:rPr>
                <w:rFonts w:ascii="標楷體" w:hAnsi="標楷體" w:hint="eastAsia"/>
                <w:b w:val="0"/>
                <w:sz w:val="26"/>
                <w:szCs w:val="26"/>
              </w:rPr>
              <w:t>C</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2.0</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63-66</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sz w:val="26"/>
                <w:szCs w:val="26"/>
              </w:rPr>
            </w:pPr>
            <w:r w:rsidRPr="000A7C98">
              <w:rPr>
                <w:rFonts w:ascii="標楷體" w:hAnsi="標楷體" w:hint="eastAsia"/>
                <w:b w:val="0"/>
                <w:sz w:val="26"/>
                <w:szCs w:val="26"/>
              </w:rPr>
              <w:t>C-(Bachelor’s passing standard)</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1.7</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sz w:val="26"/>
                <w:szCs w:val="26"/>
              </w:rPr>
              <w:t>60-62</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sz w:val="26"/>
                <w:szCs w:val="26"/>
              </w:rPr>
            </w:pPr>
            <w:r w:rsidRPr="000A7C98">
              <w:rPr>
                <w:rFonts w:ascii="標楷體" w:hAnsi="標楷體" w:hint="eastAsia"/>
                <w:b w:val="0"/>
                <w:sz w:val="26"/>
                <w:szCs w:val="26"/>
              </w:rPr>
              <w:t>D</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1.0</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sz w:val="26"/>
                <w:szCs w:val="26"/>
              </w:rPr>
            </w:pPr>
            <w:r w:rsidRPr="000A7C98">
              <w:rPr>
                <w:rFonts w:ascii="標楷體" w:hAnsi="標楷體" w:hint="eastAsia"/>
                <w:b w:val="0"/>
                <w:sz w:val="26"/>
                <w:szCs w:val="26"/>
              </w:rPr>
              <w:t>50-59</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sz w:val="26"/>
                <w:szCs w:val="26"/>
              </w:rPr>
            </w:pPr>
            <w:r w:rsidRPr="000A7C98">
              <w:rPr>
                <w:rFonts w:ascii="標楷體" w:hAnsi="標楷體" w:hint="eastAsia"/>
                <w:b w:val="0"/>
                <w:sz w:val="26"/>
                <w:szCs w:val="26"/>
              </w:rPr>
              <w:lastRenderedPageBreak/>
              <w:t>E</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0.0</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sz w:val="26"/>
                <w:szCs w:val="26"/>
              </w:rPr>
            </w:pPr>
            <w:r w:rsidRPr="000A7C98">
              <w:rPr>
                <w:rFonts w:ascii="標楷體" w:hAnsi="標楷體" w:hint="eastAsia"/>
                <w:b w:val="0"/>
                <w:sz w:val="26"/>
                <w:szCs w:val="26"/>
              </w:rPr>
              <w:t>1-49</w:t>
            </w:r>
          </w:p>
        </w:tc>
      </w:tr>
      <w:tr w:rsidR="00C62A0D" w:rsidRPr="000A7C98" w:rsidTr="00DE5C52">
        <w:trPr>
          <w:trHeight w:val="303"/>
          <w:jc w:val="right"/>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350" w:firstLine="910"/>
              <w:jc w:val="left"/>
              <w:outlineLvl w:val="9"/>
              <w:rPr>
                <w:rFonts w:ascii="標楷體" w:hAnsi="標楷體"/>
                <w:b w:val="0"/>
                <w:sz w:val="26"/>
                <w:szCs w:val="26"/>
              </w:rPr>
            </w:pPr>
            <w:r w:rsidRPr="000A7C98">
              <w:rPr>
                <w:rFonts w:ascii="標楷體" w:hAnsi="標楷體" w:hint="eastAsia"/>
                <w:b w:val="0"/>
                <w:sz w:val="26"/>
                <w:szCs w:val="26"/>
              </w:rPr>
              <w:t>X</w:t>
            </w:r>
          </w:p>
        </w:tc>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0.0</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2A0D" w:rsidRPr="000A7C98" w:rsidRDefault="00C62A0D" w:rsidP="00DE5C52">
            <w:pPr>
              <w:pStyle w:val="2-"/>
              <w:spacing w:line="420" w:lineRule="exact"/>
              <w:ind w:leftChars="0" w:left="0" w:firstLineChars="0" w:firstLine="0"/>
              <w:jc w:val="center"/>
              <w:outlineLvl w:val="9"/>
              <w:rPr>
                <w:rFonts w:ascii="標楷體" w:hAnsi="標楷體"/>
                <w:b w:val="0"/>
                <w:kern w:val="0"/>
                <w:sz w:val="26"/>
                <w:szCs w:val="26"/>
              </w:rPr>
            </w:pPr>
            <w:r w:rsidRPr="000A7C98">
              <w:rPr>
                <w:rFonts w:ascii="標楷體" w:hAnsi="標楷體" w:hint="eastAsia"/>
                <w:b w:val="0"/>
                <w:kern w:val="0"/>
                <w:sz w:val="26"/>
                <w:szCs w:val="26"/>
              </w:rPr>
              <w:t>0</w:t>
            </w:r>
          </w:p>
        </w:tc>
      </w:tr>
    </w:tbl>
    <w:p w:rsidR="00C62A0D" w:rsidRDefault="00C62A0D" w:rsidP="00C62A0D">
      <w:pPr>
        <w:spacing w:line="420" w:lineRule="exact"/>
        <w:ind w:leftChars="350" w:left="840"/>
        <w:jc w:val="both"/>
        <w:rPr>
          <w:rFonts w:ascii="標楷體" w:eastAsia="標楷體" w:hAnsi="標楷體" w:cs="標楷體c.炬.."/>
          <w:bCs/>
          <w:kern w:val="0"/>
        </w:rPr>
      </w:pPr>
      <w:r>
        <w:rPr>
          <w:rFonts w:ascii="標楷體" w:eastAsia="標楷體" w:hAnsi="標楷體" w:cs="標楷體c.炬.." w:hint="eastAsia"/>
          <w:bCs/>
          <w:kern w:val="0"/>
        </w:rPr>
        <w:t>a grade system is adopted, the grades of each subject are presented as a grade (G), and the grade point average (GPA) is calculated based on the grade point average (GP) compared with it.</w:t>
      </w:r>
    </w:p>
    <w:p w:rsidR="00C62A0D" w:rsidRDefault="00C62A0D" w:rsidP="00C62A0D">
      <w:pPr>
        <w:spacing w:line="420" w:lineRule="exact"/>
        <w:ind w:leftChars="350" w:left="840"/>
        <w:jc w:val="both"/>
        <w:rPr>
          <w:rFonts w:ascii="標楷體" w:eastAsia="標楷體" w:hAnsi="標楷體" w:cs="標楷體c.炬.."/>
          <w:bCs/>
          <w:kern w:val="0"/>
        </w:rPr>
      </w:pPr>
      <w:r>
        <w:rPr>
          <w:rFonts w:ascii="標楷體" w:eastAsia="標楷體" w:hAnsi="標楷體" w:cs="標楷體c.炬.." w:hint="eastAsia"/>
          <w:bCs/>
          <w:kern w:val="0"/>
        </w:rPr>
        <w:t>The grade point average (GPA) is calculated as follows:</w:t>
      </w:r>
    </w:p>
    <w:p w:rsidR="00C62A0D" w:rsidRPr="00BC1A64" w:rsidRDefault="00C62A0D" w:rsidP="00BC1A64">
      <w:pPr>
        <w:pStyle w:val="a3"/>
        <w:numPr>
          <w:ilvl w:val="0"/>
          <w:numId w:val="23"/>
        </w:numPr>
        <w:spacing w:after="180" w:line="420" w:lineRule="exact"/>
        <w:ind w:leftChars="0"/>
        <w:jc w:val="both"/>
        <w:rPr>
          <w:rFonts w:ascii="標楷體" w:eastAsia="標楷體" w:hAnsi="標楷體" w:cs="標楷體c.炬.."/>
          <w:bCs/>
          <w:kern w:val="0"/>
        </w:rPr>
      </w:pPr>
      <w:r w:rsidRPr="00BC1A64">
        <w:rPr>
          <w:rFonts w:ascii="標楷體" w:eastAsia="標楷體" w:hAnsi="標楷體" w:cs="標楷體c.炬.." w:hint="eastAsia"/>
          <w:bCs/>
          <w:kern w:val="0"/>
        </w:rPr>
        <w:t>The sum of the grades (GP) of each subject multiplied by the number of credits in that subject is the total number of grade points.</w:t>
      </w:r>
    </w:p>
    <w:p w:rsidR="00C62A0D" w:rsidRDefault="00C62A0D" w:rsidP="00BC1A64">
      <w:pPr>
        <w:pStyle w:val="a3"/>
        <w:numPr>
          <w:ilvl w:val="0"/>
          <w:numId w:val="23"/>
        </w:numPr>
        <w:spacing w:after="180" w:line="420" w:lineRule="exact"/>
        <w:ind w:leftChars="0"/>
        <w:jc w:val="both"/>
        <w:rPr>
          <w:rFonts w:ascii="標楷體" w:eastAsia="標楷體" w:hAnsi="標楷體" w:cs="標楷體c.炬.."/>
          <w:bCs/>
          <w:kern w:val="0"/>
        </w:rPr>
      </w:pPr>
      <w:r>
        <w:rPr>
          <w:rFonts w:ascii="標楷體" w:eastAsia="標楷體" w:hAnsi="標楷體" w:cs="標楷體c.炬.." w:hint="eastAsia"/>
          <w:bCs/>
          <w:kern w:val="0"/>
        </w:rPr>
        <w:t>The sum of the grade points obtained by multiplying the credit points of each subject by that subject is the total number of grade points.</w:t>
      </w:r>
    </w:p>
    <w:p w:rsidR="00C62A0D" w:rsidRDefault="00C62A0D" w:rsidP="00BC1A64">
      <w:pPr>
        <w:pStyle w:val="a3"/>
        <w:numPr>
          <w:ilvl w:val="0"/>
          <w:numId w:val="23"/>
        </w:numPr>
        <w:spacing w:after="180" w:line="420" w:lineRule="exact"/>
        <w:ind w:leftChars="0"/>
        <w:jc w:val="both"/>
        <w:rPr>
          <w:rFonts w:ascii="標楷體" w:eastAsia="標楷體" w:hAnsi="標楷體" w:cs="標楷體c.炬.."/>
          <w:bCs/>
          <w:kern w:val="0"/>
        </w:rPr>
      </w:pPr>
      <w:r>
        <w:rPr>
          <w:rFonts w:ascii="標楷體" w:eastAsia="標楷體" w:hAnsi="標楷體" w:cs="標楷體c.炬.." w:hint="eastAsia"/>
          <w:bCs/>
          <w:kern w:val="0"/>
        </w:rPr>
        <w:t>The sum of the credits of the subjects taken by the student is the total number of credits.</w:t>
      </w:r>
    </w:p>
    <w:p w:rsidR="00C62A0D" w:rsidRDefault="00BC1A64" w:rsidP="00BC1A64">
      <w:pPr>
        <w:pStyle w:val="a3"/>
        <w:spacing w:after="180" w:line="420" w:lineRule="exact"/>
        <w:ind w:leftChars="0" w:left="1320"/>
        <w:jc w:val="both"/>
        <w:rPr>
          <w:rFonts w:ascii="標楷體" w:eastAsia="標楷體" w:hAnsi="標楷體" w:cs="標楷體c.炬.."/>
          <w:bCs/>
          <w:kern w:val="0"/>
        </w:rPr>
      </w:pPr>
      <w:r>
        <w:rPr>
          <w:rFonts w:ascii="標楷體" w:eastAsia="標楷體" w:hAnsi="標楷體" w:cs="標楷體c.炬.."/>
          <w:bCs/>
          <w:kern w:val="0"/>
        </w:rPr>
        <w:t xml:space="preserve">IV. </w:t>
      </w:r>
      <w:r w:rsidR="00C62A0D">
        <w:rPr>
          <w:rFonts w:ascii="標楷體" w:eastAsia="標楷體" w:hAnsi="標楷體" w:cs="標楷體c.炬.." w:hint="eastAsia"/>
          <w:bCs/>
          <w:kern w:val="0"/>
        </w:rPr>
        <w:t>The academic grade point average (GPA) is calculated by dividing the total number of grade points by the total number of credits.</w:t>
      </w:r>
    </w:p>
    <w:p w:rsidR="00C62A0D" w:rsidRPr="00BC1A64" w:rsidRDefault="00C62A0D" w:rsidP="00BC1A64">
      <w:pPr>
        <w:pStyle w:val="a3"/>
        <w:numPr>
          <w:ilvl w:val="0"/>
          <w:numId w:val="24"/>
        </w:numPr>
        <w:spacing w:after="180" w:line="420" w:lineRule="exact"/>
        <w:ind w:leftChars="0"/>
        <w:jc w:val="both"/>
        <w:rPr>
          <w:rFonts w:ascii="標楷體" w:eastAsia="標楷體" w:hAnsi="標楷體" w:cs="標楷體c.炬.."/>
          <w:bCs/>
          <w:kern w:val="0"/>
        </w:rPr>
      </w:pPr>
      <w:r w:rsidRPr="00BC1A64">
        <w:rPr>
          <w:rFonts w:ascii="標楷體" w:eastAsia="標楷體" w:hAnsi="標楷體" w:cs="標楷體c.炬.." w:hint="eastAsia"/>
          <w:bCs/>
          <w:kern w:val="0"/>
        </w:rPr>
        <w:t>The calculation of academic grade point average (GPA) includes failed subjects and subjects with zero points. Summer study results are not included in the semester (year) and academic grade average calculations over the years, but are included in the calculation of graduation results.</w:t>
      </w:r>
    </w:p>
    <w:p w:rsidR="00C62A0D" w:rsidRPr="00BC1A64" w:rsidRDefault="00C62A0D" w:rsidP="00BC1A64">
      <w:pPr>
        <w:pStyle w:val="a3"/>
        <w:numPr>
          <w:ilvl w:val="0"/>
          <w:numId w:val="24"/>
        </w:numPr>
        <w:spacing w:after="180" w:line="420" w:lineRule="exact"/>
        <w:ind w:leftChars="0"/>
        <w:jc w:val="both"/>
        <w:rPr>
          <w:rFonts w:ascii="標楷體" w:eastAsia="標楷體" w:hAnsi="標楷體" w:cs="標楷體c.炬.."/>
          <w:bCs/>
          <w:kern w:val="0"/>
        </w:rPr>
      </w:pPr>
      <w:r w:rsidRPr="00BC1A64">
        <w:rPr>
          <w:rFonts w:ascii="標楷體" w:eastAsia="標楷體" w:hAnsi="標楷體" w:cs="標楷體c.炬.." w:hint="eastAsia"/>
          <w:bCs/>
          <w:kern w:val="0"/>
        </w:rPr>
        <w:t>Physical education, national defense education and military training elective courses will be incorporated into the calculation.</w:t>
      </w:r>
    </w:p>
    <w:p w:rsidR="00C62A0D" w:rsidRPr="00BC1A64" w:rsidRDefault="00BC1A64" w:rsidP="00BC1A64">
      <w:pPr>
        <w:spacing w:after="180" w:line="420" w:lineRule="exact"/>
        <w:jc w:val="both"/>
        <w:rPr>
          <w:rFonts w:ascii="標楷體" w:eastAsia="標楷體" w:hAnsi="標楷體" w:cs="標楷體c.炬.."/>
          <w:bCs/>
          <w:kern w:val="0"/>
        </w:rPr>
      </w:pPr>
      <w:r>
        <w:rPr>
          <w:rFonts w:ascii="標楷體" w:eastAsia="標楷體" w:hAnsi="標楷體" w:cs="標楷體c.炬.."/>
          <w:bCs/>
          <w:kern w:val="0"/>
        </w:rPr>
        <w:t>1.</w:t>
      </w:r>
      <w:r w:rsidR="00C62A0D" w:rsidRPr="00BC1A64">
        <w:rPr>
          <w:rFonts w:ascii="標楷體" w:eastAsia="標楷體" w:hAnsi="標楷體" w:cs="標楷體c.炬.." w:hint="eastAsia"/>
          <w:bCs/>
          <w:kern w:val="0"/>
        </w:rPr>
        <w:t xml:space="preserve">Each student's performance ranking is calculated on a percentage </w:t>
      </w:r>
      <w:proofErr w:type="gramStart"/>
      <w:r w:rsidR="00C62A0D" w:rsidRPr="00BC1A64">
        <w:rPr>
          <w:rFonts w:ascii="標楷體" w:eastAsia="標楷體" w:hAnsi="標楷體" w:cs="標楷體c.炬.." w:hint="eastAsia"/>
          <w:bCs/>
          <w:kern w:val="0"/>
        </w:rPr>
        <w:t>basis .</w:t>
      </w:r>
      <w:proofErr w:type="gramEnd"/>
      <w:r w:rsidR="00C62A0D" w:rsidRPr="00BC1A64">
        <w:rPr>
          <w:rFonts w:ascii="標楷體" w:eastAsia="標楷體" w:hAnsi="標楷體" w:cs="標楷體c.炬.." w:hint="eastAsia"/>
          <w:bCs/>
          <w:kern w:val="0"/>
        </w:rPr>
        <w:t xml:space="preserve"> Bachelor's degree academic performance rankings are based on class units. The lifetime graduation (cumulative) rankings are combined with fresh graduates. The original rankings for each semester remain unchanged. Due to different professional fields, academic performance rankings will not be done for second-year graduate students and above.</w:t>
      </w:r>
    </w:p>
    <w:p w:rsidR="00C62A0D" w:rsidRPr="00BC1A64" w:rsidRDefault="00BC1A64" w:rsidP="00BC1A64">
      <w:pPr>
        <w:spacing w:after="180" w:line="420" w:lineRule="exact"/>
        <w:rPr>
          <w:rFonts w:ascii="標楷體" w:eastAsia="標楷體" w:hAnsi="標楷體" w:cs="標楷體c.炬.."/>
          <w:bCs/>
          <w:kern w:val="0"/>
        </w:rPr>
      </w:pPr>
      <w:r>
        <w:rPr>
          <w:rFonts w:ascii="標楷體" w:eastAsia="標楷體" w:hAnsi="標楷體" w:cs="標楷體c.炬.."/>
          <w:bCs/>
          <w:kern w:val="0"/>
        </w:rPr>
        <w:lastRenderedPageBreak/>
        <w:t>2.</w:t>
      </w:r>
      <w:r w:rsidR="00C62A0D" w:rsidRPr="00BC1A64">
        <w:rPr>
          <w:rFonts w:ascii="標楷體" w:eastAsia="標楷體" w:hAnsi="標楷體" w:cs="標楷體c.炬.." w:hint="eastAsia"/>
          <w:bCs/>
          <w:kern w:val="0"/>
        </w:rPr>
        <w:t>Score review:</w:t>
      </w:r>
    </w:p>
    <w:p w:rsidR="00C62A0D" w:rsidRPr="00BC1A64" w:rsidRDefault="00BC1A64" w:rsidP="00BC1A64">
      <w:pPr>
        <w:spacing w:after="180" w:line="420" w:lineRule="exact"/>
        <w:ind w:left="852"/>
        <w:rPr>
          <w:rFonts w:ascii="標楷體" w:eastAsia="標楷體" w:hAnsi="標楷體" w:cs="標楷體c.炬.."/>
          <w:bCs/>
          <w:kern w:val="0"/>
        </w:rPr>
      </w:pPr>
      <w:r>
        <w:rPr>
          <w:rFonts w:ascii="標楷體" w:eastAsia="標楷體" w:hAnsi="標楷體" w:cs="標楷體c.炬.."/>
          <w:bCs/>
          <w:kern w:val="0"/>
        </w:rPr>
        <w:t>I.</w:t>
      </w:r>
      <w:r>
        <w:rPr>
          <w:rFonts w:ascii="標楷體" w:eastAsia="標楷體" w:hAnsi="標楷體" w:cs="標楷體c.炬.." w:hint="eastAsia"/>
          <w:bCs/>
          <w:kern w:val="0"/>
        </w:rPr>
        <w:t xml:space="preserve"> </w:t>
      </w:r>
      <w:r w:rsidR="00C62A0D" w:rsidRPr="00BC1A64">
        <w:rPr>
          <w:rFonts w:ascii="標楷體" w:eastAsia="標楷體" w:hAnsi="標楷體" w:cs="標楷體c.炬.." w:hint="eastAsia"/>
          <w:bCs/>
          <w:kern w:val="0"/>
        </w:rPr>
        <w:t>If students have any doubts about the semester grades determined by the instructor, they should contact the department (or the General Education Center) to fill in their "Student Grade Review Application Form" to apply for grade review within two weeks of the grade registration deadline; the department (or through After the application is accepted by the Knowledge Education Center, it should be forwarded to the instructor within one week for processing.</w:t>
      </w:r>
    </w:p>
    <w:p w:rsidR="00C62A0D" w:rsidRPr="00BC1A64" w:rsidRDefault="00C62A0D" w:rsidP="00BC1A64">
      <w:pPr>
        <w:pStyle w:val="a3"/>
        <w:numPr>
          <w:ilvl w:val="0"/>
          <w:numId w:val="25"/>
        </w:numPr>
        <w:spacing w:after="180" w:line="420" w:lineRule="exact"/>
        <w:ind w:leftChars="0"/>
        <w:rPr>
          <w:rFonts w:ascii="標楷體" w:eastAsia="標楷體" w:hAnsi="標楷體" w:cs="標楷體c.炬.."/>
          <w:bCs/>
          <w:kern w:val="0"/>
        </w:rPr>
      </w:pPr>
      <w:r w:rsidRPr="00BC1A64">
        <w:rPr>
          <w:rFonts w:ascii="標楷體" w:eastAsia="標楷體" w:hAnsi="標楷體" w:cs="標楷體c.炬.." w:hint="eastAsia"/>
          <w:bCs/>
          <w:kern w:val="0"/>
        </w:rPr>
        <w:t>After receiving the score reexamination notice, the instructor should respond to the student within one week after clearly confirming the application matters and notify the department office (or general education center).</w:t>
      </w:r>
    </w:p>
    <w:p w:rsidR="00C62A0D" w:rsidRPr="00BC1A64" w:rsidRDefault="00BC1A64" w:rsidP="00BC1A64">
      <w:pPr>
        <w:spacing w:after="180" w:line="420" w:lineRule="exact"/>
        <w:rPr>
          <w:rFonts w:ascii="標楷體" w:eastAsia="標楷體" w:hAnsi="標楷體" w:cs="標楷體c.炬.."/>
          <w:bCs/>
          <w:kern w:val="0"/>
        </w:rPr>
      </w:pPr>
      <w:r>
        <w:rPr>
          <w:rFonts w:ascii="標楷體" w:eastAsia="標楷體" w:hAnsi="標楷體" w:cs="標楷體c.炬.."/>
          <w:bCs/>
          <w:kern w:val="0"/>
        </w:rPr>
        <w:t>3.</w:t>
      </w:r>
      <w:r w:rsidR="00C62A0D" w:rsidRPr="00BC1A64">
        <w:rPr>
          <w:rFonts w:ascii="標楷體" w:eastAsia="標楷體" w:hAnsi="標楷體" w:cs="標楷體c.炬.." w:hint="eastAsia"/>
          <w:bCs/>
          <w:kern w:val="0"/>
        </w:rPr>
        <w:t>Semester grade corrections:</w:t>
      </w:r>
    </w:p>
    <w:p w:rsidR="00C62A0D" w:rsidRDefault="00C62A0D" w:rsidP="00BC1A64">
      <w:pPr>
        <w:pStyle w:val="a3"/>
        <w:numPr>
          <w:ilvl w:val="0"/>
          <w:numId w:val="26"/>
        </w:numPr>
        <w:spacing w:after="180" w:line="420" w:lineRule="exact"/>
        <w:ind w:leftChars="0"/>
        <w:jc w:val="both"/>
        <w:rPr>
          <w:rFonts w:ascii="標楷體" w:eastAsia="標楷體" w:hAnsi="標楷體" w:cs="標楷體c.炬.."/>
          <w:bCs/>
          <w:kern w:val="0"/>
        </w:rPr>
      </w:pPr>
      <w:r>
        <w:rPr>
          <w:rFonts w:ascii="標楷體" w:eastAsia="標楷體" w:hAnsi="標楷體" w:cs="標楷體c.炬.." w:hint="eastAsia"/>
          <w:bCs/>
          <w:kern w:val="0"/>
        </w:rPr>
        <w:t xml:space="preserve">After students' semester grades have been evaluated by their teachers, they can log in online before the deadline for grade registration specified by the Academic Affairs Office. After logging in, they are not allowed to request changes. If it is indeed due to a teacher's calculation error or omission of </w:t>
      </w:r>
      <w:proofErr w:type="gramStart"/>
      <w:r>
        <w:rPr>
          <w:rFonts w:ascii="標楷體" w:eastAsia="標楷體" w:hAnsi="標楷體" w:cs="標楷體c.炬.." w:hint="eastAsia"/>
          <w:bCs/>
          <w:kern w:val="0"/>
        </w:rPr>
        <w:t>scores ,</w:t>
      </w:r>
      <w:proofErr w:type="gramEnd"/>
      <w:r>
        <w:rPr>
          <w:rFonts w:ascii="標楷體" w:eastAsia="標楷體" w:hAnsi="標楷體" w:cs="標楷體c.炬.." w:hint="eastAsia"/>
          <w:bCs/>
          <w:kern w:val="0"/>
        </w:rPr>
        <w:t xml:space="preserve"> the teacher should fill out the "Asia University Teachers' Corrected Score Registration Application Form" and attach the following information for processing:</w:t>
      </w:r>
    </w:p>
    <w:p w:rsidR="00C62A0D" w:rsidRDefault="00C62A0D" w:rsidP="00C62A0D">
      <w:pPr>
        <w:pStyle w:val="a3"/>
        <w:numPr>
          <w:ilvl w:val="0"/>
          <w:numId w:val="21"/>
        </w:numPr>
        <w:spacing w:after="180" w:line="420" w:lineRule="exact"/>
        <w:ind w:leftChars="0" w:left="1645" w:hanging="284"/>
        <w:jc w:val="both"/>
        <w:rPr>
          <w:rFonts w:ascii="標楷體" w:eastAsia="標楷體" w:hAnsi="標楷體" w:cs="標楷體c.炬.."/>
          <w:bCs/>
          <w:kern w:val="0"/>
        </w:rPr>
      </w:pPr>
      <w:r>
        <w:rPr>
          <w:rFonts w:ascii="標楷體" w:eastAsia="標楷體" w:hAnsi="標楷體" w:cs="標楷體c.炬.." w:hint="eastAsia"/>
          <w:bCs/>
          <w:kern w:val="0"/>
        </w:rPr>
        <w:t xml:space="preserve">If there are any missed readings in test papers or </w:t>
      </w:r>
      <w:proofErr w:type="gramStart"/>
      <w:r>
        <w:rPr>
          <w:rFonts w:ascii="標楷體" w:eastAsia="標楷體" w:hAnsi="標楷體" w:cs="標楷體c.炬.." w:hint="eastAsia"/>
          <w:bCs/>
          <w:kern w:val="0"/>
        </w:rPr>
        <w:t>reports ,</w:t>
      </w:r>
      <w:proofErr w:type="gramEnd"/>
      <w:r>
        <w:rPr>
          <w:rFonts w:ascii="標楷體" w:eastAsia="標楷體" w:hAnsi="標楷體" w:cs="標楷體c.炬.." w:hint="eastAsia"/>
          <w:bCs/>
          <w:kern w:val="0"/>
        </w:rPr>
        <w:t xml:space="preserve"> or errors in calculation of scores, the original answer sheet should be attached , and the number of the missed question and relevant accounting information should be noted.</w:t>
      </w:r>
    </w:p>
    <w:p w:rsidR="00C62A0D" w:rsidRDefault="00C62A0D" w:rsidP="00C62A0D">
      <w:pPr>
        <w:pStyle w:val="a3"/>
        <w:numPr>
          <w:ilvl w:val="0"/>
          <w:numId w:val="21"/>
        </w:numPr>
        <w:spacing w:after="180" w:line="420" w:lineRule="exact"/>
        <w:ind w:leftChars="0" w:left="1645" w:hanging="284"/>
        <w:jc w:val="both"/>
        <w:rPr>
          <w:rFonts w:ascii="標楷體" w:eastAsia="標楷體" w:hAnsi="標楷體" w:cs="標楷體c.炬.."/>
          <w:bCs/>
          <w:kern w:val="0"/>
        </w:rPr>
      </w:pPr>
      <w:r>
        <w:rPr>
          <w:rFonts w:ascii="標楷體" w:eastAsia="標楷體" w:hAnsi="標楷體" w:cs="標楷體c.炬.." w:hint="eastAsia"/>
          <w:bCs/>
          <w:kern w:val="0"/>
        </w:rPr>
        <w:t>If there is an error in the calculation of subject scores (including experiments), the original data for calculation of semester scores should be attached; if there is a ratio of extra points, the relevant extra point regulations should be attached.</w:t>
      </w:r>
    </w:p>
    <w:p w:rsidR="00C62A0D" w:rsidRDefault="00C62A0D" w:rsidP="00C62A0D">
      <w:pPr>
        <w:pStyle w:val="a3"/>
        <w:numPr>
          <w:ilvl w:val="0"/>
          <w:numId w:val="21"/>
        </w:numPr>
        <w:spacing w:after="180" w:line="420" w:lineRule="exact"/>
        <w:ind w:leftChars="0" w:left="1645" w:hanging="284"/>
        <w:jc w:val="both"/>
        <w:rPr>
          <w:rFonts w:ascii="標楷體" w:eastAsia="標楷體" w:hAnsi="標楷體" w:cs="標楷體c.炬.."/>
          <w:bCs/>
          <w:kern w:val="0"/>
        </w:rPr>
      </w:pPr>
      <w:r>
        <w:rPr>
          <w:rFonts w:ascii="標楷體" w:eastAsia="標楷體" w:hAnsi="標楷體" w:cs="標楷體c.炬.." w:hint="eastAsia"/>
          <w:bCs/>
          <w:kern w:val="0"/>
        </w:rPr>
        <w:lastRenderedPageBreak/>
        <w:t>If the score registration is incorrect, the original score registration data should be attached.</w:t>
      </w:r>
    </w:p>
    <w:p w:rsidR="00C62A0D" w:rsidRDefault="00C62A0D" w:rsidP="00C62A0D">
      <w:pPr>
        <w:pStyle w:val="a3"/>
        <w:numPr>
          <w:ilvl w:val="0"/>
          <w:numId w:val="21"/>
        </w:numPr>
        <w:spacing w:after="180" w:line="420" w:lineRule="exact"/>
        <w:ind w:leftChars="0" w:left="1645" w:hanging="284"/>
        <w:jc w:val="both"/>
        <w:rPr>
          <w:rFonts w:ascii="標楷體" w:eastAsia="標楷體" w:hAnsi="標楷體" w:cs="標楷體c.炬.."/>
          <w:bCs/>
          <w:kern w:val="0"/>
        </w:rPr>
      </w:pPr>
      <w:r>
        <w:rPr>
          <w:rFonts w:ascii="標楷體" w:eastAsia="標楷體" w:hAnsi="標楷體" w:cs="標楷體c.炬.." w:hint="eastAsia"/>
          <w:bCs/>
          <w:kern w:val="0"/>
        </w:rPr>
        <w:t>Relevant information should be attached for other relevant errors made by the teaching teacher.</w:t>
      </w:r>
    </w:p>
    <w:p w:rsidR="00C62A0D" w:rsidRPr="00BC1A64" w:rsidRDefault="00C62A0D" w:rsidP="00BC1A64">
      <w:pPr>
        <w:pStyle w:val="a3"/>
        <w:numPr>
          <w:ilvl w:val="0"/>
          <w:numId w:val="26"/>
        </w:numPr>
        <w:spacing w:after="180" w:line="420" w:lineRule="exact"/>
        <w:ind w:leftChars="0"/>
        <w:jc w:val="both"/>
        <w:rPr>
          <w:rFonts w:ascii="標楷體" w:eastAsia="標楷體" w:hAnsi="標楷體" w:cs="標楷體c.炬.."/>
          <w:bCs/>
          <w:kern w:val="0"/>
        </w:rPr>
      </w:pPr>
      <w:r w:rsidRPr="00BC1A64">
        <w:rPr>
          <w:rFonts w:ascii="標楷體" w:eastAsia="標楷體" w:hAnsi="標楷體" w:cs="標楷體c.炬.." w:hint="eastAsia"/>
          <w:bCs/>
          <w:kern w:val="0"/>
        </w:rPr>
        <w:t xml:space="preserve">be submitted in writing within two weeks after the start of the next semester at the </w:t>
      </w:r>
      <w:proofErr w:type="gramStart"/>
      <w:r w:rsidRPr="00BC1A64">
        <w:rPr>
          <w:rFonts w:ascii="標楷體" w:eastAsia="標楷體" w:hAnsi="標楷體" w:cs="標楷體c.炬.." w:hint="eastAsia"/>
          <w:bCs/>
          <w:kern w:val="0"/>
        </w:rPr>
        <w:t>latest .</w:t>
      </w:r>
      <w:proofErr w:type="gramEnd"/>
      <w:r w:rsidRPr="00BC1A64">
        <w:rPr>
          <w:rFonts w:ascii="標楷體" w:eastAsia="標楷體" w:hAnsi="標楷體" w:cs="標楷體c.炬.." w:hint="eastAsia"/>
          <w:bCs/>
          <w:kern w:val="0"/>
        </w:rPr>
        <w:t xml:space="preserve"> Late application will not be accepted.</w:t>
      </w:r>
    </w:p>
    <w:p w:rsidR="00C62A0D" w:rsidRDefault="00C62A0D" w:rsidP="00BC1A64">
      <w:pPr>
        <w:pStyle w:val="a3"/>
        <w:numPr>
          <w:ilvl w:val="0"/>
          <w:numId w:val="26"/>
        </w:numPr>
        <w:spacing w:after="180" w:line="420" w:lineRule="exact"/>
        <w:ind w:leftChars="350" w:left="1416" w:hangingChars="240" w:hanging="576"/>
        <w:jc w:val="both"/>
        <w:rPr>
          <w:rFonts w:ascii="標楷體" w:eastAsia="標楷體" w:hAnsi="標楷體" w:cs="標楷體c.炬.."/>
          <w:bCs/>
          <w:kern w:val="0"/>
        </w:rPr>
      </w:pPr>
      <w:r>
        <w:rPr>
          <w:rFonts w:ascii="標楷體" w:eastAsia="標楷體" w:hAnsi="標楷體" w:cs="標楷體c.炬.." w:hint="eastAsia"/>
          <w:bCs/>
          <w:kern w:val="0"/>
        </w:rPr>
        <w:t>Teachers should submit the application for grade change to the director, dean, and provost of the department (institute, degree program, general education center) for review before making corrections. If necessary, it may be submitted to the Academic Affairs Meeting for review after approval from the Dean of Students.</w:t>
      </w:r>
    </w:p>
    <w:p w:rsidR="00C62A0D" w:rsidRDefault="00BC1A64" w:rsidP="00BC1A64">
      <w:pPr>
        <w:pStyle w:val="a3"/>
        <w:numPr>
          <w:ilvl w:val="0"/>
          <w:numId w:val="26"/>
        </w:numPr>
        <w:spacing w:after="180" w:line="420" w:lineRule="exact"/>
        <w:ind w:leftChars="350" w:left="1416" w:hangingChars="240" w:hanging="576"/>
        <w:jc w:val="both"/>
        <w:rPr>
          <w:rFonts w:ascii="標楷體" w:eastAsia="標楷體" w:hAnsi="標楷體" w:cs="標楷體c.炬.."/>
          <w:bCs/>
          <w:kern w:val="0"/>
        </w:rPr>
      </w:pPr>
      <w:r>
        <w:rPr>
          <w:rFonts w:ascii="標楷體" w:eastAsia="標楷體" w:hAnsi="標楷體" w:cs="標楷體c.炬.."/>
          <w:bCs/>
          <w:kern w:val="0"/>
        </w:rPr>
        <w:t xml:space="preserve"> </w:t>
      </w:r>
      <w:r w:rsidR="00C62A0D">
        <w:rPr>
          <w:rFonts w:ascii="標楷體" w:eastAsia="標楷體" w:hAnsi="標楷體" w:cs="標楷體c.炬.." w:hint="eastAsia"/>
          <w:bCs/>
          <w:kern w:val="0"/>
        </w:rPr>
        <w:t>When all procedures for grade correction are completed, if the ranking assignment time has passed, students will not be allowed to be re-ranked in the semester to avoid damaging the rights of other students.</w:t>
      </w:r>
    </w:p>
    <w:p w:rsidR="00C62A0D" w:rsidRDefault="00BC1A64" w:rsidP="00BC1A64">
      <w:pPr>
        <w:pStyle w:val="a3"/>
        <w:numPr>
          <w:ilvl w:val="0"/>
          <w:numId w:val="26"/>
        </w:numPr>
        <w:spacing w:after="180" w:line="420" w:lineRule="exact"/>
        <w:ind w:leftChars="350" w:left="1416" w:hangingChars="240" w:hanging="576"/>
        <w:jc w:val="both"/>
        <w:rPr>
          <w:rFonts w:ascii="標楷體" w:eastAsia="標楷體" w:hAnsi="標楷體" w:cs="標楷體c.炬.."/>
          <w:bCs/>
          <w:kern w:val="0"/>
        </w:rPr>
      </w:pPr>
      <w:r>
        <w:rPr>
          <w:rFonts w:ascii="標楷體" w:eastAsia="標楷體" w:hAnsi="標楷體" w:cs="標楷體c.炬.."/>
          <w:bCs/>
          <w:kern w:val="0"/>
        </w:rPr>
        <w:t xml:space="preserve"> </w:t>
      </w:r>
      <w:proofErr w:type="gramStart"/>
      <w:r w:rsidR="00C62A0D">
        <w:rPr>
          <w:rFonts w:ascii="標楷體" w:eastAsia="標楷體" w:hAnsi="標楷體" w:cs="標楷體c.炬.." w:hint="eastAsia"/>
          <w:bCs/>
          <w:kern w:val="0"/>
        </w:rPr>
        <w:t>In order to</w:t>
      </w:r>
      <w:proofErr w:type="gramEnd"/>
      <w:r w:rsidR="00C62A0D">
        <w:rPr>
          <w:rFonts w:ascii="標楷體" w:eastAsia="標楷體" w:hAnsi="標楷體" w:cs="標楷體c.炬.." w:hint="eastAsia"/>
          <w:bCs/>
          <w:kern w:val="0"/>
        </w:rPr>
        <w:t xml:space="preserve"> prevent students from missing the deadline for grade correction due to being unable to contact the professor when they have doubts about their semester grades, the professor should inform students of their contact information before the end of the semester.</w:t>
      </w:r>
    </w:p>
    <w:p w:rsidR="00C62A0D" w:rsidRPr="00BC1A64" w:rsidRDefault="00BC1A64" w:rsidP="00BC1A64">
      <w:pPr>
        <w:spacing w:after="180" w:line="420" w:lineRule="exact"/>
        <w:rPr>
          <w:rFonts w:ascii="標楷體" w:eastAsia="標楷體" w:hAnsi="標楷體" w:cs="標楷體c.炬.."/>
          <w:bCs/>
          <w:kern w:val="0"/>
        </w:rPr>
      </w:pPr>
      <w:r>
        <w:rPr>
          <w:rFonts w:ascii="標楷體" w:eastAsia="標楷體" w:hAnsi="標楷體" w:cs="標楷體c.炬.."/>
          <w:bCs/>
          <w:kern w:val="0"/>
        </w:rPr>
        <w:t>1.</w:t>
      </w:r>
      <w:r w:rsidR="00C62A0D" w:rsidRPr="00BC1A64">
        <w:rPr>
          <w:rFonts w:ascii="標楷體" w:eastAsia="標楷體" w:hAnsi="標楷體" w:cs="標楷體c.炬.." w:hint="eastAsia"/>
          <w:bCs/>
          <w:kern w:val="0"/>
        </w:rPr>
        <w:t>Score ranking:</w:t>
      </w:r>
    </w:p>
    <w:p w:rsidR="00C62A0D" w:rsidRDefault="00C62A0D" w:rsidP="00C62A0D">
      <w:pPr>
        <w:spacing w:line="420" w:lineRule="exact"/>
        <w:ind w:left="851"/>
        <w:jc w:val="both"/>
        <w:rPr>
          <w:rFonts w:ascii="標楷體" w:eastAsia="標楷體" w:hAnsi="標楷體" w:cs="標楷體c.炬.."/>
          <w:bCs/>
          <w:kern w:val="0"/>
        </w:rPr>
      </w:pPr>
      <w:r>
        <w:rPr>
          <w:rFonts w:ascii="標楷體" w:eastAsia="標楷體" w:hAnsi="標楷體" w:cs="標楷體c.炬.." w:hint="eastAsia"/>
          <w:bCs/>
          <w:kern w:val="0"/>
        </w:rPr>
        <w:t>The academic grade point average (GPA) calculated based on the second and third items of this key point is ranked from high to low.</w:t>
      </w:r>
    </w:p>
    <w:p w:rsidR="00C62A0D" w:rsidRDefault="00C62A0D" w:rsidP="00BC1A64">
      <w:pPr>
        <w:pStyle w:val="a3"/>
        <w:numPr>
          <w:ilvl w:val="0"/>
          <w:numId w:val="22"/>
        </w:numPr>
        <w:spacing w:after="180" w:line="420" w:lineRule="exact"/>
        <w:ind w:leftChars="0"/>
        <w:jc w:val="both"/>
        <w:rPr>
          <w:rFonts w:ascii="標楷體" w:eastAsia="標楷體" w:hAnsi="標楷體" w:cs="標楷體c.炬.."/>
          <w:bCs/>
          <w:kern w:val="0"/>
        </w:rPr>
      </w:pPr>
      <w:r>
        <w:rPr>
          <w:rFonts w:ascii="標楷體" w:eastAsia="標楷體" w:hAnsi="標楷體" w:cs="標楷體c.炬.." w:hint="eastAsia"/>
          <w:bCs/>
          <w:kern w:val="0"/>
        </w:rPr>
        <w:t xml:space="preserve">Semester ranking: </w:t>
      </w:r>
      <w:r>
        <w:rPr>
          <w:rFonts w:ascii="標楷體" w:eastAsia="標楷體" w:hAnsi="標楷體" w:cs="標楷體c.炬.." w:hint="eastAsia"/>
          <w:bCs/>
          <w:kern w:val="0"/>
        </w:rPr>
        <w:br/>
        <w:t>The sum of the grades (GP) of each subject multiplied by the number of credits in that subject is the total number of grade points.</w:t>
      </w:r>
    </w:p>
    <w:p w:rsidR="00C62A0D" w:rsidRDefault="00C62A0D" w:rsidP="00C62A0D">
      <w:pPr>
        <w:pStyle w:val="a3"/>
        <w:numPr>
          <w:ilvl w:val="0"/>
          <w:numId w:val="22"/>
        </w:numPr>
        <w:spacing w:after="180" w:line="420" w:lineRule="exact"/>
        <w:ind w:leftChars="0" w:left="1333" w:hanging="482"/>
        <w:jc w:val="both"/>
        <w:rPr>
          <w:rFonts w:ascii="標楷體" w:eastAsia="標楷體" w:hAnsi="標楷體" w:cs="標楷體c.炬.."/>
          <w:bCs/>
          <w:kern w:val="0"/>
        </w:rPr>
      </w:pPr>
      <w:r>
        <w:rPr>
          <w:rFonts w:ascii="標楷體" w:eastAsia="標楷體" w:hAnsi="標楷體" w:cs="標楷體c.炬.." w:hint="eastAsia"/>
          <w:bCs/>
          <w:kern w:val="0"/>
        </w:rPr>
        <w:t xml:space="preserve">Academic year ranking: Ranking </w:t>
      </w:r>
      <w:r>
        <w:rPr>
          <w:rFonts w:ascii="標楷體" w:eastAsia="標楷體" w:hAnsi="標楷體" w:cs="標楷體c.炬.." w:hint="eastAsia"/>
          <w:bCs/>
          <w:kern w:val="0"/>
        </w:rPr>
        <w:br/>
        <w:t xml:space="preserve">based on GPA of the current academic year. If the GPA is the same, the ranking will be based on the average performance score of the previous and next semester. If the two are the same, the ranking will be tied. </w:t>
      </w:r>
      <w:r>
        <w:rPr>
          <w:rFonts w:ascii="標楷體" w:eastAsia="標楷體" w:hAnsi="標楷體" w:cs="標楷體c.炬.." w:hint="eastAsia"/>
          <w:bCs/>
          <w:kern w:val="0"/>
        </w:rPr>
        <w:br/>
      </w:r>
      <w:r>
        <w:rPr>
          <w:rFonts w:ascii="標楷體" w:eastAsia="標楷體" w:hAnsi="標楷體" w:cs="標楷體c.炬.." w:hint="eastAsia"/>
          <w:bCs/>
          <w:kern w:val="0"/>
        </w:rPr>
        <w:lastRenderedPageBreak/>
        <w:t>Bachelor's degree students who have taken less than nine credits in both the first and second semesters of the academic year will not be ranked, and students who have extended their studies will be included in the ranking of the highest grade.</w:t>
      </w:r>
    </w:p>
    <w:p w:rsidR="00C62A0D" w:rsidRDefault="00C62A0D" w:rsidP="00C62A0D">
      <w:pPr>
        <w:pStyle w:val="a3"/>
        <w:numPr>
          <w:ilvl w:val="0"/>
          <w:numId w:val="22"/>
        </w:numPr>
        <w:spacing w:after="180" w:line="420" w:lineRule="exact"/>
        <w:ind w:leftChars="0" w:left="1333" w:hanging="482"/>
        <w:jc w:val="both"/>
        <w:rPr>
          <w:rFonts w:ascii="標楷體" w:eastAsia="標楷體" w:hAnsi="標楷體" w:cs="標楷體c.炬.."/>
          <w:bCs/>
          <w:kern w:val="0"/>
        </w:rPr>
      </w:pPr>
      <w:r>
        <w:rPr>
          <w:rFonts w:ascii="標楷體" w:eastAsia="標楷體" w:hAnsi="標楷體" w:cs="標楷體c.炬.." w:hint="eastAsia"/>
          <w:bCs/>
          <w:kern w:val="0"/>
        </w:rPr>
        <w:t xml:space="preserve">Ranking of academic performance in school: </w:t>
      </w:r>
      <w:r>
        <w:rPr>
          <w:rFonts w:ascii="標楷體" w:eastAsia="標楷體" w:hAnsi="標楷體" w:cs="標楷體c.炬.." w:hint="eastAsia"/>
          <w:bCs/>
          <w:kern w:val="0"/>
        </w:rPr>
        <w:br/>
        <w:t>Based on GPA ranking of subjects studied in school in previous years. Those with the same GPAs will be ranked in a tie. Extension students in the bachelor's class are merged into the highest grade ranking.</w:t>
      </w:r>
    </w:p>
    <w:p w:rsidR="00C62A0D" w:rsidRDefault="00C62A0D" w:rsidP="00C62A0D">
      <w:pPr>
        <w:pStyle w:val="a3"/>
        <w:numPr>
          <w:ilvl w:val="0"/>
          <w:numId w:val="22"/>
        </w:numPr>
        <w:spacing w:after="180" w:line="420" w:lineRule="exact"/>
        <w:ind w:leftChars="0" w:left="1333" w:hanging="482"/>
        <w:jc w:val="both"/>
        <w:rPr>
          <w:rFonts w:ascii="標楷體" w:eastAsia="標楷體" w:hAnsi="標楷體" w:cs="標楷體c.炬.."/>
          <w:bCs/>
          <w:kern w:val="0"/>
        </w:rPr>
      </w:pPr>
      <w:r>
        <w:rPr>
          <w:rFonts w:ascii="標楷體" w:eastAsia="標楷體" w:hAnsi="標楷體" w:cs="標楷體c.炬.." w:hint="eastAsia"/>
          <w:bCs/>
          <w:kern w:val="0"/>
        </w:rPr>
        <w:t xml:space="preserve">Graduation performance ranking: </w:t>
      </w:r>
      <w:r>
        <w:rPr>
          <w:rFonts w:ascii="標楷體" w:eastAsia="標楷體" w:hAnsi="標楷體" w:cs="標楷體c.炬.." w:hint="eastAsia"/>
          <w:bCs/>
          <w:kern w:val="0"/>
        </w:rPr>
        <w:br/>
        <w:t>Students who graduate in the same year will be ranked based on their GPA of the subjects taken from enrollment to graduation. Those with the same GPA will be ranked equally. First-semester graduates are merged into the second-semester graduating class rankings.</w:t>
      </w:r>
    </w:p>
    <w:p w:rsidR="00C62A0D" w:rsidRPr="00BC1A64" w:rsidRDefault="00C62A0D" w:rsidP="00BC1A64">
      <w:pPr>
        <w:pStyle w:val="a3"/>
        <w:numPr>
          <w:ilvl w:val="0"/>
          <w:numId w:val="27"/>
        </w:numPr>
        <w:spacing w:after="180" w:line="420" w:lineRule="exact"/>
        <w:ind w:leftChars="0"/>
        <w:rPr>
          <w:rFonts w:ascii="標楷體" w:eastAsia="標楷體" w:hAnsi="標楷體" w:cs="標楷體c.炬.."/>
          <w:bCs/>
          <w:kern w:val="0"/>
        </w:rPr>
      </w:pPr>
      <w:r w:rsidRPr="00BC1A64">
        <w:rPr>
          <w:rFonts w:ascii="標楷體" w:eastAsia="標楷體" w:hAnsi="標楷體" w:cs="標楷體c.炬.." w:hint="eastAsia"/>
          <w:bCs/>
          <w:kern w:val="0"/>
        </w:rPr>
        <w:t>Teacher grade input schedule and precautions:</w:t>
      </w:r>
    </w:p>
    <w:p w:rsidR="00C62A0D" w:rsidRDefault="00C62A0D" w:rsidP="00C62A0D">
      <w:pPr>
        <w:spacing w:line="420" w:lineRule="exact"/>
        <w:ind w:left="851"/>
        <w:jc w:val="both"/>
        <w:rPr>
          <w:rFonts w:ascii="標楷體" w:eastAsia="標楷體" w:hAnsi="標楷體" w:cs="標楷體c.炬.."/>
          <w:bCs/>
          <w:kern w:val="0"/>
        </w:rPr>
      </w:pPr>
      <w:r>
        <w:rPr>
          <w:rFonts w:ascii="標楷體" w:eastAsia="標楷體" w:hAnsi="標楷體" w:cs="標楷體c.炬.." w:hint="eastAsia"/>
          <w:bCs/>
          <w:kern w:val="0"/>
        </w:rPr>
        <w:t>The timetable for inputting scores shall be handled according to the school calendar or announcements from the Academic Affairs Office. Teachers should log in the scores during the score input schedule to confirm the list of midterm warning students and provide timely academic tutoring.</w:t>
      </w:r>
    </w:p>
    <w:p w:rsidR="00C62A0D" w:rsidRPr="00BC1A64" w:rsidRDefault="00C62A0D" w:rsidP="00BC1A64">
      <w:pPr>
        <w:pStyle w:val="a3"/>
        <w:numPr>
          <w:ilvl w:val="0"/>
          <w:numId w:val="27"/>
        </w:numPr>
        <w:spacing w:after="180" w:line="420" w:lineRule="exact"/>
        <w:ind w:leftChars="0"/>
        <w:rPr>
          <w:rFonts w:ascii="標楷體" w:eastAsia="標楷體" w:hAnsi="標楷體" w:cs="標楷體c.炬.."/>
          <w:bCs/>
          <w:kern w:val="0"/>
        </w:rPr>
      </w:pPr>
      <w:r w:rsidRPr="00BC1A64">
        <w:rPr>
          <w:rFonts w:ascii="標楷體" w:eastAsia="標楷體" w:hAnsi="標楷體" w:cs="標楷體c.炬.." w:hint="eastAsia"/>
          <w:bCs/>
          <w:kern w:val="0"/>
        </w:rPr>
        <w:t>Our school has also prepared a comparison table (such as the attached table) between grade point average (GPA) and corresponding percentages for external reference.</w:t>
      </w:r>
    </w:p>
    <w:p w:rsidR="00C62A0D" w:rsidRPr="00BC1A64" w:rsidRDefault="00C62A0D" w:rsidP="00BC1A64">
      <w:pPr>
        <w:pStyle w:val="a3"/>
        <w:numPr>
          <w:ilvl w:val="0"/>
          <w:numId w:val="27"/>
        </w:numPr>
        <w:spacing w:after="180" w:line="420" w:lineRule="exact"/>
        <w:ind w:leftChars="0"/>
        <w:rPr>
          <w:rFonts w:ascii="標楷體" w:eastAsia="標楷體" w:hAnsi="標楷體" w:cs="標楷體c.炬.."/>
          <w:bCs/>
          <w:kern w:val="0"/>
        </w:rPr>
      </w:pPr>
      <w:r w:rsidRPr="00BC1A64">
        <w:rPr>
          <w:rFonts w:ascii="標楷體" w:eastAsia="標楷體" w:hAnsi="標楷體" w:cs="標楷體c.炬.." w:hint="eastAsia"/>
          <w:bCs/>
          <w:kern w:val="0"/>
        </w:rPr>
        <w:t>This key point has been approved by the academic affairs meeting and will be implemented after being announced by the principal. The same applies to revisions.</w:t>
      </w:r>
    </w:p>
    <w:p w:rsidR="003F46B2" w:rsidRPr="00B5717F" w:rsidRDefault="00730D86" w:rsidP="00B5717F">
      <w:pPr>
        <w:rPr>
          <w:rFonts w:ascii="標楷體" w:eastAsia="標楷體" w:hAnsi="標楷體"/>
          <w:szCs w:val="28"/>
        </w:rPr>
      </w:pPr>
    </w:p>
    <w:sectPr w:rsidR="003F46B2" w:rsidRPr="00B5717F" w:rsidSect="00227658">
      <w:headerReference w:type="even" r:id="rId8"/>
      <w:headerReference w:type="default" r:id="rId9"/>
      <w:footerReference w:type="default" r:id="rId10"/>
      <w:headerReference w:type="first" r:id="rId1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0D86" w:rsidRDefault="00730D86">
      <w:r>
        <w:separator/>
      </w:r>
    </w:p>
  </w:endnote>
  <w:endnote w:type="continuationSeparator" w:id="0">
    <w:p w:rsidR="00730D86" w:rsidRDefault="00730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標楷體c.炬..">
    <w:altName w:val="新細明體"/>
    <w:panose1 w:val="00000000000000000000"/>
    <w:charset w:val="88"/>
    <w:family w:val="roman"/>
    <w:notTrueType/>
    <w:pitch w:val="default"/>
    <w:sig w:usb0="00000001"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FD5" w:rsidRDefault="00C62A0D">
    <w:pPr>
      <w:pStyle w:val="a7"/>
      <w:jc w:val="center"/>
    </w:pPr>
    <w:r>
      <w:fldChar w:fldCharType="begin"/>
    </w:r>
    <w:r>
      <w:instrText>PAGE   \* MERGEFORMAT</w:instrText>
    </w:r>
    <w:r>
      <w:fldChar w:fldCharType="separate"/>
    </w:r>
    <w:r w:rsidRPr="00594197">
      <w:rPr>
        <w:noProof/>
        <w:lang w:val="zh-TW"/>
      </w:rPr>
      <w:t>7</w:t>
    </w:r>
    <w:r>
      <w:fldChar w:fldCharType="end"/>
    </w:r>
  </w:p>
  <w:p w:rsidR="005B5FD5" w:rsidRDefault="00730D86">
    <w:pPr>
      <w:pStyle w:val="a7"/>
    </w:pPr>
  </w:p>
  <w:p w:rsidR="005B5FD5" w:rsidRDefault="00730D86" w:rsidP="00D4640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0D86" w:rsidRDefault="00730D86">
      <w:r>
        <w:separator/>
      </w:r>
    </w:p>
  </w:footnote>
  <w:footnote w:type="continuationSeparator" w:id="0">
    <w:p w:rsidR="00730D86" w:rsidRDefault="00730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FD5" w:rsidRDefault="00730D86">
    <w:pPr>
      <w:pStyle w:val="a5"/>
    </w:pPr>
  </w:p>
  <w:p w:rsidR="005B5FD5" w:rsidRDefault="00730D8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FD5" w:rsidRDefault="00730D86">
    <w:pPr>
      <w:pStyle w:val="a5"/>
    </w:pPr>
  </w:p>
  <w:p w:rsidR="005B5FD5" w:rsidRDefault="00730D86" w:rsidP="00D4640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5FD5" w:rsidRDefault="00730D8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501A"/>
    <w:multiLevelType w:val="hybridMultilevel"/>
    <w:tmpl w:val="61D0C1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4972A9"/>
    <w:multiLevelType w:val="hybridMultilevel"/>
    <w:tmpl w:val="CE201CD2"/>
    <w:lvl w:ilvl="0" w:tplc="F6A83612">
      <w:start w:val="1"/>
      <w:numFmt w:val="upperRoman"/>
      <w:lvlText w:val="%1."/>
      <w:lvlJc w:val="left"/>
      <w:pPr>
        <w:ind w:left="960" w:hanging="480"/>
      </w:pPr>
      <w:rPr>
        <w:rFonts w:ascii="標楷體" w:eastAsia="標楷體" w:hAnsi="標楷體" w:cs="標楷體c.炬.."/>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A179E1"/>
    <w:multiLevelType w:val="hybridMultilevel"/>
    <w:tmpl w:val="05E454A4"/>
    <w:lvl w:ilvl="0" w:tplc="6EE6F8F8">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DB1F82"/>
    <w:multiLevelType w:val="hybridMultilevel"/>
    <w:tmpl w:val="FD8C9F9E"/>
    <w:lvl w:ilvl="0" w:tplc="5052BC1C">
      <w:start w:val="1"/>
      <w:numFmt w:val="taiwaneseCountingThousand"/>
      <w:lvlText w:val="(%1)"/>
      <w:lvlJc w:val="left"/>
      <w:pPr>
        <w:tabs>
          <w:tab w:val="num" w:pos="480"/>
        </w:tabs>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9A3953"/>
    <w:multiLevelType w:val="hybridMultilevel"/>
    <w:tmpl w:val="D0641A9A"/>
    <w:lvl w:ilvl="0" w:tplc="BF14E012">
      <w:start w:val="1"/>
      <w:numFmt w:val="taiwaneseCountingThousand"/>
      <w:lvlText w:val="(%1)"/>
      <w:lvlJc w:val="left"/>
      <w:pPr>
        <w:ind w:left="1332" w:hanging="480"/>
      </w:pPr>
      <w:rPr>
        <w:rFonts w:hint="eastAsia"/>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5" w15:restartNumberingAfterBreak="0">
    <w:nsid w:val="20B97F8E"/>
    <w:multiLevelType w:val="hybridMultilevel"/>
    <w:tmpl w:val="D6761E5E"/>
    <w:lvl w:ilvl="0" w:tplc="46C8E370">
      <w:start w:val="2"/>
      <w:numFmt w:val="upperRoman"/>
      <w:lvlText w:val="%1."/>
      <w:lvlJc w:val="left"/>
      <w:pPr>
        <w:ind w:left="1572" w:hanging="72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6" w15:restartNumberingAfterBreak="0">
    <w:nsid w:val="21D10BA0"/>
    <w:multiLevelType w:val="hybridMultilevel"/>
    <w:tmpl w:val="2ECA82EC"/>
    <w:lvl w:ilvl="0" w:tplc="DE2E2ADA">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07F3CDF"/>
    <w:multiLevelType w:val="hybridMultilevel"/>
    <w:tmpl w:val="F3C43E10"/>
    <w:lvl w:ilvl="0" w:tplc="7012D04C">
      <w:start w:val="1"/>
      <w:numFmt w:val="taiwaneseCountingThousand"/>
      <w:lvlText w:val="(%1)"/>
      <w:lvlJc w:val="left"/>
      <w:pPr>
        <w:ind w:left="970" w:hanging="480"/>
      </w:pPr>
      <w:rPr>
        <w:rFonts w:cs="Arial" w:hint="default"/>
        <w:u w:val="none"/>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8" w15:restartNumberingAfterBreak="0">
    <w:nsid w:val="30C651A8"/>
    <w:multiLevelType w:val="hybridMultilevel"/>
    <w:tmpl w:val="7F36C39A"/>
    <w:lvl w:ilvl="0" w:tplc="0C5C99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35118C"/>
    <w:multiLevelType w:val="hybridMultilevel"/>
    <w:tmpl w:val="EFFE8A2C"/>
    <w:lvl w:ilvl="0" w:tplc="CE425554">
      <w:start w:val="1"/>
      <w:numFmt w:val="upperRoman"/>
      <w:lvlText w:val="%1."/>
      <w:lvlJc w:val="left"/>
      <w:pPr>
        <w:ind w:left="2136" w:hanging="72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0" w15:restartNumberingAfterBreak="0">
    <w:nsid w:val="3E963DE5"/>
    <w:multiLevelType w:val="hybridMultilevel"/>
    <w:tmpl w:val="25B0494A"/>
    <w:lvl w:ilvl="0" w:tplc="41BAFB3E">
      <w:start w:val="1"/>
      <w:numFmt w:val="taiwaneseCountingThousand"/>
      <w:lvlText w:val="(%1)、"/>
      <w:lvlJc w:val="left"/>
      <w:pPr>
        <w:ind w:left="960" w:hanging="480"/>
      </w:pPr>
      <w:rPr>
        <w:rFonts w:hint="eastAsia"/>
      </w:rPr>
    </w:lvl>
    <w:lvl w:ilvl="1" w:tplc="BF14E012">
      <w:start w:val="1"/>
      <w:numFmt w:val="taiwaneseCountingThousand"/>
      <w:lvlText w:val="(%2)"/>
      <w:lvlJc w:val="left"/>
      <w:pPr>
        <w:ind w:left="1899"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F14104C"/>
    <w:multiLevelType w:val="hybridMultilevel"/>
    <w:tmpl w:val="40124924"/>
    <w:lvl w:ilvl="0" w:tplc="6666E4D0">
      <w:start w:val="1"/>
      <w:numFmt w:val="taiwaneseCountingThousand"/>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20D07E1"/>
    <w:multiLevelType w:val="hybridMultilevel"/>
    <w:tmpl w:val="FD8C9F9E"/>
    <w:lvl w:ilvl="0" w:tplc="5052BC1C">
      <w:start w:val="1"/>
      <w:numFmt w:val="taiwaneseCountingThousand"/>
      <w:lvlText w:val="(%1)"/>
      <w:lvlJc w:val="left"/>
      <w:pPr>
        <w:tabs>
          <w:tab w:val="num" w:pos="480"/>
        </w:tabs>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361038D"/>
    <w:multiLevelType w:val="hybridMultilevel"/>
    <w:tmpl w:val="B7C806F0"/>
    <w:lvl w:ilvl="0" w:tplc="DE2E2ADA">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5F304D4"/>
    <w:multiLevelType w:val="hybridMultilevel"/>
    <w:tmpl w:val="73F0574A"/>
    <w:lvl w:ilvl="0" w:tplc="41CCC092">
      <w:start w:val="5"/>
      <w:numFmt w:val="upperRoman"/>
      <w:lvlText w:val="%1."/>
      <w:lvlJc w:val="left"/>
      <w:pPr>
        <w:ind w:left="2139" w:hanging="720"/>
      </w:pPr>
      <w:rPr>
        <w:rFonts w:hint="default"/>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15" w15:restartNumberingAfterBreak="0">
    <w:nsid w:val="5B923883"/>
    <w:multiLevelType w:val="hybridMultilevel"/>
    <w:tmpl w:val="60DA0398"/>
    <w:lvl w:ilvl="0" w:tplc="610434AA">
      <w:start w:val="1"/>
      <w:numFmt w:val="taiwaneseCountingThousand"/>
      <w:lvlText w:val="%1、"/>
      <w:lvlJc w:val="left"/>
      <w:pPr>
        <w:tabs>
          <w:tab w:val="num" w:pos="480"/>
        </w:tabs>
        <w:ind w:left="480" w:hanging="480"/>
      </w:pPr>
      <w:rPr>
        <w:rFonts w:hint="eastAsia"/>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0765324"/>
    <w:multiLevelType w:val="hybridMultilevel"/>
    <w:tmpl w:val="F1B43C1C"/>
    <w:lvl w:ilvl="0" w:tplc="BF14E01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66C319EF"/>
    <w:multiLevelType w:val="hybridMultilevel"/>
    <w:tmpl w:val="4FD647AA"/>
    <w:lvl w:ilvl="0" w:tplc="C17C485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5B2D11"/>
    <w:multiLevelType w:val="hybridMultilevel"/>
    <w:tmpl w:val="F22656AA"/>
    <w:lvl w:ilvl="0" w:tplc="335CA9E8">
      <w:start w:val="1"/>
      <w:numFmt w:val="taiwaneseCountingThousand"/>
      <w:lvlText w:val="(%1)"/>
      <w:lvlJc w:val="left"/>
      <w:pPr>
        <w:tabs>
          <w:tab w:val="num" w:pos="480"/>
        </w:tabs>
        <w:ind w:left="480" w:hanging="48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A073D4D"/>
    <w:multiLevelType w:val="hybridMultilevel"/>
    <w:tmpl w:val="62642AAA"/>
    <w:lvl w:ilvl="0" w:tplc="1B4C79FC">
      <w:start w:val="1"/>
      <w:numFmt w:val="decimal"/>
      <w:lvlText w:val="%1."/>
      <w:lvlJc w:val="left"/>
      <w:pPr>
        <w:ind w:left="1680" w:hanging="480"/>
      </w:pPr>
      <w:rPr>
        <w:color w:val="auto"/>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0" w15:restartNumberingAfterBreak="0">
    <w:nsid w:val="7C8300A3"/>
    <w:multiLevelType w:val="hybridMultilevel"/>
    <w:tmpl w:val="405A4170"/>
    <w:lvl w:ilvl="0" w:tplc="DE2E2ADA">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FFE069D"/>
    <w:multiLevelType w:val="hybridMultilevel"/>
    <w:tmpl w:val="2570A8EC"/>
    <w:lvl w:ilvl="0" w:tplc="7222FC28">
      <w:start w:val="1"/>
      <w:numFmt w:val="upperRoman"/>
      <w:lvlText w:val="%1."/>
      <w:lvlJc w:val="left"/>
      <w:pPr>
        <w:ind w:left="2139" w:hanging="720"/>
      </w:pPr>
      <w:rPr>
        <w:rFonts w:hint="default"/>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num w:numId="1">
    <w:abstractNumId w:val="10"/>
  </w:num>
  <w:num w:numId="2">
    <w:abstractNumId w:val="0"/>
  </w:num>
  <w:num w:numId="3">
    <w:abstractNumId w:val="4"/>
  </w:num>
  <w:num w:numId="4">
    <w:abstractNumId w:val="16"/>
  </w:num>
  <w:num w:numId="5">
    <w:abstractNumId w:val="19"/>
  </w:num>
  <w:num w:numId="6">
    <w:abstractNumId w:val="1"/>
  </w:num>
  <w:num w:numId="7">
    <w:abstractNumId w:val="3"/>
  </w:num>
  <w:num w:numId="8">
    <w:abstractNumId w:val="12"/>
  </w:num>
  <w:num w:numId="9">
    <w:abstractNumId w:val="13"/>
  </w:num>
  <w:num w:numId="10">
    <w:abstractNumId w:val="18"/>
  </w:num>
  <w:num w:numId="11">
    <w:abstractNumId w:val="7"/>
  </w:num>
  <w:num w:numId="12">
    <w:abstractNumId w:val="20"/>
  </w:num>
  <w:num w:numId="13">
    <w:abstractNumId w:val="15"/>
  </w:num>
  <w:num w:numId="14">
    <w:abstractNumId w:val="6"/>
  </w:num>
  <w:num w:numId="15">
    <w:abstractNumId w:val="2"/>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4"/>
  </w:num>
  <w:num w:numId="25">
    <w:abstractNumId w:val="5"/>
  </w:num>
  <w:num w:numId="26">
    <w:abstractNumId w:val="9"/>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A0D"/>
    <w:rsid w:val="00060014"/>
    <w:rsid w:val="000812CC"/>
    <w:rsid w:val="004765CB"/>
    <w:rsid w:val="0061457F"/>
    <w:rsid w:val="00730D86"/>
    <w:rsid w:val="00831E28"/>
    <w:rsid w:val="008A1684"/>
    <w:rsid w:val="008B4C99"/>
    <w:rsid w:val="009C6CCF"/>
    <w:rsid w:val="00A93CB7"/>
    <w:rsid w:val="00B5717F"/>
    <w:rsid w:val="00BB6D1A"/>
    <w:rsid w:val="00BC1A64"/>
    <w:rsid w:val="00BD07BB"/>
    <w:rsid w:val="00C62A0D"/>
    <w:rsid w:val="00D003AD"/>
    <w:rsid w:val="00D7757F"/>
    <w:rsid w:val="00DB2568"/>
    <w:rsid w:val="00F167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11EC8"/>
  <w15:chartTrackingRefBased/>
  <w15:docId w15:val="{A1F65ED5-09FF-469D-8E9C-EA79D55D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2A0D"/>
    <w:pPr>
      <w:widowControl w:val="0"/>
    </w:pPr>
    <w:rPr>
      <w:rFonts w:ascii="Times New Roman" w:eastAsia="新細明體" w:hAnsi="Times New Roman" w:cs="Times New Roman"/>
      <w:szCs w:val="24"/>
    </w:rPr>
  </w:style>
  <w:style w:type="paragraph" w:styleId="2">
    <w:name w:val="heading 2"/>
    <w:aliases w:val="校務發展計畫書節"/>
    <w:basedOn w:val="a"/>
    <w:next w:val="a"/>
    <w:link w:val="20"/>
    <w:qFormat/>
    <w:rsid w:val="00C62A0D"/>
    <w:pPr>
      <w:keepNext/>
      <w:spacing w:afterLines="50"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aliases w:val="校務發展計畫書節 字元"/>
    <w:basedOn w:val="a0"/>
    <w:link w:val="2"/>
    <w:rsid w:val="00C62A0D"/>
    <w:rPr>
      <w:rFonts w:ascii="Cambria" w:eastAsia="新細明體" w:hAnsi="Cambria" w:cs="Times New Roman"/>
      <w:b/>
      <w:bCs/>
      <w:sz w:val="48"/>
      <w:szCs w:val="48"/>
    </w:rPr>
  </w:style>
  <w:style w:type="paragraph" w:styleId="a3">
    <w:name w:val="List Paragraph"/>
    <w:aliases w:val="卑南壹,標1"/>
    <w:basedOn w:val="a"/>
    <w:link w:val="a4"/>
    <w:uiPriority w:val="34"/>
    <w:qFormat/>
    <w:rsid w:val="00C62A0D"/>
    <w:pPr>
      <w:ind w:leftChars="200" w:left="480"/>
    </w:pPr>
  </w:style>
  <w:style w:type="character" w:customStyle="1" w:styleId="a4">
    <w:name w:val="清單段落 字元"/>
    <w:aliases w:val="卑南壹 字元,標1 字元"/>
    <w:link w:val="a3"/>
    <w:uiPriority w:val="34"/>
    <w:qFormat/>
    <w:locked/>
    <w:rsid w:val="00C62A0D"/>
    <w:rPr>
      <w:rFonts w:ascii="Times New Roman" w:eastAsia="新細明體" w:hAnsi="Times New Roman" w:cs="Times New Roman"/>
      <w:szCs w:val="24"/>
    </w:rPr>
  </w:style>
  <w:style w:type="paragraph" w:styleId="a5">
    <w:name w:val="header"/>
    <w:basedOn w:val="a"/>
    <w:link w:val="a6"/>
    <w:unhideWhenUsed/>
    <w:rsid w:val="00C62A0D"/>
    <w:pPr>
      <w:tabs>
        <w:tab w:val="center" w:pos="4153"/>
        <w:tab w:val="right" w:pos="8306"/>
      </w:tabs>
      <w:snapToGrid w:val="0"/>
    </w:pPr>
    <w:rPr>
      <w:sz w:val="20"/>
      <w:szCs w:val="20"/>
    </w:rPr>
  </w:style>
  <w:style w:type="character" w:customStyle="1" w:styleId="a6">
    <w:name w:val="頁首 字元"/>
    <w:basedOn w:val="a0"/>
    <w:link w:val="a5"/>
    <w:rsid w:val="00C62A0D"/>
    <w:rPr>
      <w:rFonts w:ascii="Times New Roman" w:eastAsia="新細明體" w:hAnsi="Times New Roman" w:cs="Times New Roman"/>
      <w:sz w:val="20"/>
      <w:szCs w:val="20"/>
    </w:rPr>
  </w:style>
  <w:style w:type="paragraph" w:styleId="a7">
    <w:name w:val="footer"/>
    <w:basedOn w:val="a"/>
    <w:link w:val="a8"/>
    <w:uiPriority w:val="99"/>
    <w:unhideWhenUsed/>
    <w:rsid w:val="00C62A0D"/>
    <w:pPr>
      <w:tabs>
        <w:tab w:val="center" w:pos="4153"/>
        <w:tab w:val="right" w:pos="8306"/>
      </w:tabs>
      <w:snapToGrid w:val="0"/>
    </w:pPr>
    <w:rPr>
      <w:sz w:val="20"/>
      <w:szCs w:val="20"/>
    </w:rPr>
  </w:style>
  <w:style w:type="character" w:customStyle="1" w:styleId="a8">
    <w:name w:val="頁尾 字元"/>
    <w:basedOn w:val="a0"/>
    <w:link w:val="a7"/>
    <w:uiPriority w:val="99"/>
    <w:rsid w:val="00C62A0D"/>
    <w:rPr>
      <w:rFonts w:ascii="Times New Roman" w:eastAsia="新細明體" w:hAnsi="Times New Roman" w:cs="Times New Roman"/>
      <w:sz w:val="20"/>
      <w:szCs w:val="20"/>
    </w:rPr>
  </w:style>
  <w:style w:type="paragraph" w:customStyle="1" w:styleId="2-">
    <w:name w:val="樣式2-案由"/>
    <w:basedOn w:val="a"/>
    <w:link w:val="2-0"/>
    <w:qFormat/>
    <w:rsid w:val="00C62A0D"/>
    <w:pPr>
      <w:snapToGrid w:val="0"/>
      <w:ind w:leftChars="233" w:left="2129" w:hangingChars="560" w:hanging="1570"/>
      <w:jc w:val="both"/>
      <w:outlineLvl w:val="0"/>
    </w:pPr>
    <w:rPr>
      <w:rFonts w:ascii="Arial" w:eastAsia="標楷體" w:hAnsi="Arial"/>
      <w:b/>
      <w:bCs/>
      <w:sz w:val="28"/>
      <w:szCs w:val="22"/>
    </w:rPr>
  </w:style>
  <w:style w:type="character" w:customStyle="1" w:styleId="2-0">
    <w:name w:val="樣式2-案由 字元"/>
    <w:link w:val="2-"/>
    <w:rsid w:val="00C62A0D"/>
    <w:rPr>
      <w:rFonts w:ascii="Arial" w:eastAsia="標楷體" w:hAnsi="Arial" w:cs="Times New Roman"/>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477F2-5848-4EA2-AAB4-40104241B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1180</Words>
  <Characters>6731</Characters>
  <Application>Microsoft Office Word</Application>
  <DocSecurity>0</DocSecurity>
  <Lines>56</Lines>
  <Paragraphs>15</Paragraphs>
  <ScaleCrop>false</ScaleCrop>
  <Company>亞洲大學 Asia University</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黃種恩</dc:creator>
  <cp:keywords/>
  <dc:description/>
  <cp:lastModifiedBy>李婧萁</cp:lastModifiedBy>
  <cp:revision>3</cp:revision>
  <dcterms:created xsi:type="dcterms:W3CDTF">2024-12-04T03:38:00Z</dcterms:created>
  <dcterms:modified xsi:type="dcterms:W3CDTF">2024-12-04T03:46:00Z</dcterms:modified>
</cp:coreProperties>
</file>