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E0B5D"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Guidelines for the Distribution of Academic Excellence Scholarships for Undergraduate Students at Asia University</w:t>
      </w:r>
    </w:p>
    <w:p w14:paraId="1056BC7D"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b/>
          <w:bCs/>
          <w:kern w:val="0"/>
          <w:szCs w:val="24"/>
        </w:rPr>
        <w:t>Approved at the 7th Administrative Meeting of the 2018 Academic Year on February 27, 2019</w:t>
      </w:r>
      <w:r w:rsidRPr="00BA5D77">
        <w:rPr>
          <w:rFonts w:ascii="新細明體" w:eastAsia="新細明體" w:hAnsi="新細明體" w:cs="新細明體"/>
          <w:kern w:val="0"/>
          <w:szCs w:val="24"/>
        </w:rPr>
        <w:br/>
      </w:r>
      <w:r w:rsidRPr="00BA5D77">
        <w:rPr>
          <w:rFonts w:ascii="新細明體" w:eastAsia="新細明體" w:hAnsi="新細明體" w:cs="新細明體"/>
          <w:b/>
          <w:bCs/>
          <w:kern w:val="0"/>
          <w:szCs w:val="24"/>
        </w:rPr>
        <w:t>Promulgated under Official Letter No. 1080003527 on March 15, 2019</w:t>
      </w:r>
      <w:r w:rsidRPr="00BA5D77">
        <w:rPr>
          <w:rFonts w:ascii="新細明體" w:eastAsia="新細明體" w:hAnsi="新細明體" w:cs="新細明體"/>
          <w:kern w:val="0"/>
          <w:szCs w:val="24"/>
        </w:rPr>
        <w:br/>
      </w:r>
      <w:r w:rsidRPr="00BA5D77">
        <w:rPr>
          <w:rFonts w:ascii="新細明體" w:eastAsia="新細明體" w:hAnsi="新細明體" w:cs="新細明體"/>
          <w:b/>
          <w:bCs/>
          <w:kern w:val="0"/>
          <w:szCs w:val="24"/>
        </w:rPr>
        <w:t>Revised at the 7th Administrative Meeting of the 2019 Academic Year on April 15, 2020</w:t>
      </w:r>
      <w:r w:rsidRPr="00BA5D77">
        <w:rPr>
          <w:rFonts w:ascii="新細明體" w:eastAsia="新細明體" w:hAnsi="新細明體" w:cs="新細明體"/>
          <w:kern w:val="0"/>
          <w:szCs w:val="24"/>
        </w:rPr>
        <w:br/>
      </w:r>
      <w:r w:rsidRPr="00BA5D77">
        <w:rPr>
          <w:rFonts w:ascii="新細明體" w:eastAsia="新細明體" w:hAnsi="新細明體" w:cs="新細明體"/>
          <w:b/>
          <w:bCs/>
          <w:kern w:val="0"/>
          <w:szCs w:val="24"/>
        </w:rPr>
        <w:t>Promulgated under Official Letter No. 1090004834 on April 29, 2020</w:t>
      </w:r>
      <w:r w:rsidRPr="00BA5D77">
        <w:rPr>
          <w:rFonts w:ascii="新細明體" w:eastAsia="新細明體" w:hAnsi="新細明體" w:cs="新細明體"/>
          <w:kern w:val="0"/>
          <w:szCs w:val="24"/>
        </w:rPr>
        <w:br/>
      </w:r>
      <w:r w:rsidRPr="00BA5D77">
        <w:rPr>
          <w:rFonts w:ascii="新細明體" w:eastAsia="新細明體" w:hAnsi="新細明體" w:cs="新細明體"/>
          <w:b/>
          <w:bCs/>
          <w:kern w:val="0"/>
          <w:szCs w:val="24"/>
        </w:rPr>
        <w:t>Revised at the 7th Administrative Meeting of the 2022 Academic Year on May 24, 2023</w:t>
      </w:r>
      <w:r w:rsidRPr="00BA5D77">
        <w:rPr>
          <w:rFonts w:ascii="新細明體" w:eastAsia="新細明體" w:hAnsi="新細明體" w:cs="新細明體"/>
          <w:kern w:val="0"/>
          <w:szCs w:val="24"/>
        </w:rPr>
        <w:br/>
      </w:r>
      <w:r w:rsidRPr="00BA5D77">
        <w:rPr>
          <w:rFonts w:ascii="新細明體" w:eastAsia="新細明體" w:hAnsi="新細明體" w:cs="新細明體"/>
          <w:b/>
          <w:bCs/>
          <w:kern w:val="0"/>
          <w:szCs w:val="24"/>
        </w:rPr>
        <w:t>Promulgated under Official Letter No. 1120008583 on June 7, 2023</w:t>
      </w:r>
    </w:p>
    <w:p w14:paraId="6A89C8BF"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1. Purpose and Legal Basis</w:t>
      </w:r>
    </w:p>
    <w:p w14:paraId="42E73036"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 xml:space="preserve">To encourage outstanding academic performance among undergraduate students during their studies, these guidelines are established in accordance with Article 5 of the </w:t>
      </w:r>
      <w:r w:rsidRPr="00BA5D77">
        <w:rPr>
          <w:rFonts w:ascii="新細明體" w:eastAsia="新細明體" w:hAnsi="新細明體" w:cs="新細明體"/>
          <w:i/>
          <w:iCs/>
          <w:kern w:val="0"/>
          <w:szCs w:val="24"/>
        </w:rPr>
        <w:t>Regulations for Application and Distribution of Scholarships and Grants for Undergraduate Students at Asia University</w:t>
      </w:r>
      <w:r w:rsidRPr="00BA5D77">
        <w:rPr>
          <w:rFonts w:ascii="新細明體" w:eastAsia="新細明體" w:hAnsi="新細明體" w:cs="新細明體"/>
          <w:kern w:val="0"/>
          <w:szCs w:val="24"/>
        </w:rPr>
        <w:t xml:space="preserve"> (hereafter referred to as “the Guidelines”).</w:t>
      </w:r>
    </w:p>
    <w:p w14:paraId="3A3165E1"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2. Principles for Scholarship Distribution</w:t>
      </w:r>
    </w:p>
    <w:p w14:paraId="141E2F8C"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Scholarships for academic excellence are awarded to eligible undergraduate students (including both Day Division and Continuing Education Bachelor's programs) during the first seven semesters of their studies, under the following conditions:</w:t>
      </w:r>
    </w:p>
    <w:p w14:paraId="6512DA49" w14:textId="77777777" w:rsidR="00BA5D77" w:rsidRPr="00BA5D77" w:rsidRDefault="00BA5D77" w:rsidP="00BA5D77">
      <w:pPr>
        <w:widowControl/>
        <w:numPr>
          <w:ilvl w:val="0"/>
          <w:numId w:val="1"/>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Students must retain their original academic status within the enrolled program when the scholarship review process for the subsequent semester is conducted.</w:t>
      </w:r>
    </w:p>
    <w:p w14:paraId="1F4D06DA" w14:textId="77777777" w:rsidR="00BA5D77" w:rsidRPr="00BA5D77" w:rsidRDefault="00BA5D77" w:rsidP="00BA5D77">
      <w:pPr>
        <w:widowControl/>
        <w:numPr>
          <w:ilvl w:val="0"/>
          <w:numId w:val="1"/>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Students must rank within the top 25% of their class or achieve an average score of 80 or above for the semester.</w:t>
      </w:r>
    </w:p>
    <w:p w14:paraId="690C94FC" w14:textId="77777777" w:rsidR="00BA5D77" w:rsidRPr="00BA5D77" w:rsidRDefault="00BA5D77" w:rsidP="00BA5D77">
      <w:pPr>
        <w:widowControl/>
        <w:numPr>
          <w:ilvl w:val="0"/>
          <w:numId w:val="1"/>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Students must meet the minimum credit requirement for the semester.</w:t>
      </w:r>
    </w:p>
    <w:p w14:paraId="22BC85CE" w14:textId="77777777" w:rsidR="00BA5D77" w:rsidRPr="00BA5D77" w:rsidRDefault="00BA5D77" w:rsidP="00BA5D77">
      <w:pPr>
        <w:widowControl/>
        <w:numPr>
          <w:ilvl w:val="0"/>
          <w:numId w:val="1"/>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Students must not be in an extended study period.</w:t>
      </w:r>
    </w:p>
    <w:p w14:paraId="3565E5C9"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If the number of eligible students within a class is fewer than the designated scholarship quota, unfulfilled slots will not be reallocated.</w:t>
      </w:r>
    </w:p>
    <w:p w14:paraId="212D2178"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3. Criteria for Scholarship Eligibility</w:t>
      </w:r>
    </w:p>
    <w:p w14:paraId="5B69BD14" w14:textId="77777777" w:rsidR="00BA5D77" w:rsidRPr="00BA5D77" w:rsidRDefault="00BA5D77" w:rsidP="00BA5D77">
      <w:pPr>
        <w:widowControl/>
        <w:spacing w:before="100" w:beforeAutospacing="1" w:after="100" w:afterAutospacing="1"/>
        <w:outlineLvl w:val="3"/>
        <w:rPr>
          <w:rFonts w:ascii="新細明體" w:eastAsia="新細明體" w:hAnsi="新細明體" w:cs="新細明體"/>
          <w:b/>
          <w:bCs/>
          <w:kern w:val="0"/>
          <w:szCs w:val="24"/>
        </w:rPr>
      </w:pPr>
      <w:r w:rsidRPr="00BA5D77">
        <w:rPr>
          <w:rFonts w:ascii="新細明體" w:eastAsia="新細明體" w:hAnsi="新細明體" w:cs="新細明體"/>
          <w:b/>
          <w:bCs/>
          <w:kern w:val="0"/>
          <w:szCs w:val="24"/>
        </w:rPr>
        <w:t>(1) Academic Semesters Considered:</w:t>
      </w:r>
    </w:p>
    <w:p w14:paraId="028782DC"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Scholarship eligibility applies to academic performance from the first semester of the first year through the first semester of the fourth year (the first seven semesters) for both Day Division and Continuing Education Bachelor's program students.</w:t>
      </w:r>
    </w:p>
    <w:p w14:paraId="23B3D630" w14:textId="77777777" w:rsidR="00BA5D77" w:rsidRPr="00BA5D77" w:rsidRDefault="00BA5D77" w:rsidP="00BA5D77">
      <w:pPr>
        <w:widowControl/>
        <w:spacing w:before="100" w:beforeAutospacing="1" w:after="100" w:afterAutospacing="1"/>
        <w:outlineLvl w:val="3"/>
        <w:rPr>
          <w:rFonts w:ascii="新細明體" w:eastAsia="新細明體" w:hAnsi="新細明體" w:cs="新細明體"/>
          <w:b/>
          <w:bCs/>
          <w:kern w:val="0"/>
          <w:szCs w:val="24"/>
        </w:rPr>
      </w:pPr>
      <w:r w:rsidRPr="00BA5D77">
        <w:rPr>
          <w:rFonts w:ascii="新細明體" w:eastAsia="新細明體" w:hAnsi="新細明體" w:cs="新細明體"/>
          <w:b/>
          <w:bCs/>
          <w:kern w:val="0"/>
          <w:szCs w:val="24"/>
        </w:rPr>
        <w:lastRenderedPageBreak/>
        <w:t>(2) Number of Awards:</w:t>
      </w:r>
    </w:p>
    <w:p w14:paraId="452CC5FB" w14:textId="77777777" w:rsidR="00BA5D77" w:rsidRPr="00BA5D77" w:rsidRDefault="00BA5D77" w:rsidP="00BA5D77">
      <w:pPr>
        <w:widowControl/>
        <w:numPr>
          <w:ilvl w:val="0"/>
          <w:numId w:val="2"/>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For classes with up to 30 students, 1 student is awarded.</w:t>
      </w:r>
    </w:p>
    <w:p w14:paraId="61B41728" w14:textId="77777777" w:rsidR="00BA5D77" w:rsidRPr="00BA5D77" w:rsidRDefault="00BA5D77" w:rsidP="00BA5D77">
      <w:pPr>
        <w:widowControl/>
        <w:numPr>
          <w:ilvl w:val="0"/>
          <w:numId w:val="2"/>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For classes with 31 to 50 students, 2 students are awarded.</w:t>
      </w:r>
    </w:p>
    <w:p w14:paraId="54E945BA" w14:textId="77777777" w:rsidR="00BA5D77" w:rsidRPr="00BA5D77" w:rsidRDefault="00BA5D77" w:rsidP="00BA5D77">
      <w:pPr>
        <w:widowControl/>
        <w:numPr>
          <w:ilvl w:val="0"/>
          <w:numId w:val="2"/>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For classes with more than 51 students, 3 students are awarded.</w:t>
      </w:r>
    </w:p>
    <w:p w14:paraId="1424D580"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For international classes, scholarships will only be awarded if the class size exceeds 5 students, based on the above criteria.</w:t>
      </w:r>
    </w:p>
    <w:p w14:paraId="641F5CAD" w14:textId="77777777" w:rsidR="00BA5D77" w:rsidRPr="00BA5D77" w:rsidRDefault="00BA5D77" w:rsidP="00BA5D77">
      <w:pPr>
        <w:widowControl/>
        <w:spacing w:before="100" w:beforeAutospacing="1" w:after="100" w:afterAutospacing="1"/>
        <w:outlineLvl w:val="3"/>
        <w:rPr>
          <w:rFonts w:ascii="新細明體" w:eastAsia="新細明體" w:hAnsi="新細明體" w:cs="新細明體"/>
          <w:b/>
          <w:bCs/>
          <w:kern w:val="0"/>
          <w:szCs w:val="24"/>
        </w:rPr>
      </w:pPr>
      <w:r w:rsidRPr="00BA5D77">
        <w:rPr>
          <w:rFonts w:ascii="新細明體" w:eastAsia="新細明體" w:hAnsi="新細明體" w:cs="新細明體"/>
          <w:b/>
          <w:bCs/>
          <w:kern w:val="0"/>
          <w:szCs w:val="24"/>
        </w:rPr>
        <w:t>(3) Scholarship Amounts:</w:t>
      </w:r>
    </w:p>
    <w:p w14:paraId="22333623" w14:textId="77777777" w:rsidR="00BA5D77" w:rsidRPr="00BA5D77" w:rsidRDefault="00BA5D77" w:rsidP="00BA5D77">
      <w:pPr>
        <w:widowControl/>
        <w:numPr>
          <w:ilvl w:val="0"/>
          <w:numId w:val="3"/>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First Place: NT$5,000</w:t>
      </w:r>
    </w:p>
    <w:p w14:paraId="21B095AA" w14:textId="77777777" w:rsidR="00BA5D77" w:rsidRPr="00BA5D77" w:rsidRDefault="00BA5D77" w:rsidP="00BA5D77">
      <w:pPr>
        <w:widowControl/>
        <w:numPr>
          <w:ilvl w:val="0"/>
          <w:numId w:val="3"/>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Second Place: NT$3,000</w:t>
      </w:r>
    </w:p>
    <w:p w14:paraId="0E6A5009" w14:textId="77777777" w:rsidR="00BA5D77" w:rsidRPr="00BA5D77" w:rsidRDefault="00BA5D77" w:rsidP="00BA5D77">
      <w:pPr>
        <w:widowControl/>
        <w:numPr>
          <w:ilvl w:val="0"/>
          <w:numId w:val="3"/>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Third Place: NT$2,000</w:t>
      </w:r>
    </w:p>
    <w:p w14:paraId="1F8D225E"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Students ranked within the top three of their class who do not receive scholarships due to quota restrictions will instead receive certificates of recognition.</w:t>
      </w:r>
    </w:p>
    <w:p w14:paraId="046C335D" w14:textId="77777777" w:rsidR="00BA5D77" w:rsidRPr="00BA5D77" w:rsidRDefault="00BA5D77" w:rsidP="00BA5D77">
      <w:pPr>
        <w:widowControl/>
        <w:spacing w:before="100" w:beforeAutospacing="1" w:after="100" w:afterAutospacing="1"/>
        <w:outlineLvl w:val="3"/>
        <w:rPr>
          <w:rFonts w:ascii="新細明體" w:eastAsia="新細明體" w:hAnsi="新細明體" w:cs="新細明體"/>
          <w:b/>
          <w:bCs/>
          <w:kern w:val="0"/>
          <w:szCs w:val="24"/>
        </w:rPr>
      </w:pPr>
      <w:r w:rsidRPr="00BA5D77">
        <w:rPr>
          <w:rFonts w:ascii="新細明體" w:eastAsia="新細明體" w:hAnsi="新細明體" w:cs="新細明體"/>
          <w:b/>
          <w:bCs/>
          <w:kern w:val="0"/>
          <w:szCs w:val="24"/>
        </w:rPr>
        <w:t>(4) Handling of Tied Scores:</w:t>
      </w:r>
    </w:p>
    <w:p w14:paraId="45FB27A3"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 xml:space="preserve">In cases where two or more students are tied for a scholarship within the designated quota for a class, the following criteria will be applied </w:t>
      </w:r>
      <w:proofErr w:type="gramStart"/>
      <w:r w:rsidRPr="00BA5D77">
        <w:rPr>
          <w:rFonts w:ascii="新細明體" w:eastAsia="新細明體" w:hAnsi="新細明體" w:cs="新細明體"/>
          <w:kern w:val="0"/>
          <w:szCs w:val="24"/>
        </w:rPr>
        <w:t>in order to</w:t>
      </w:r>
      <w:proofErr w:type="gramEnd"/>
      <w:r w:rsidRPr="00BA5D77">
        <w:rPr>
          <w:rFonts w:ascii="新細明體" w:eastAsia="新細明體" w:hAnsi="新細明體" w:cs="新細明體"/>
          <w:kern w:val="0"/>
          <w:szCs w:val="24"/>
        </w:rPr>
        <w:t xml:space="preserve"> determine precedence:</w:t>
      </w:r>
    </w:p>
    <w:p w14:paraId="4F2C828A" w14:textId="77777777" w:rsidR="00BA5D77" w:rsidRPr="00BA5D77" w:rsidRDefault="00BA5D77" w:rsidP="00BA5D77">
      <w:pPr>
        <w:widowControl/>
        <w:numPr>
          <w:ilvl w:val="0"/>
          <w:numId w:val="4"/>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Number of credits completed during the semester.</w:t>
      </w:r>
    </w:p>
    <w:p w14:paraId="7998B84E" w14:textId="77777777" w:rsidR="00BA5D77" w:rsidRPr="00BA5D77" w:rsidRDefault="00BA5D77" w:rsidP="00BA5D77">
      <w:pPr>
        <w:widowControl/>
        <w:numPr>
          <w:ilvl w:val="0"/>
          <w:numId w:val="4"/>
        </w:numPr>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Number of courses taken during the semester.</w:t>
      </w:r>
    </w:p>
    <w:p w14:paraId="72E36FCF"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If a tie still exists after applying the above criteria, the final decision will be made by the respective department, based on additional relevant conditions.</w:t>
      </w:r>
    </w:p>
    <w:p w14:paraId="1A45528F"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4. Scholarship Distribution Procedures</w:t>
      </w:r>
    </w:p>
    <w:p w14:paraId="707D0340" w14:textId="77777777" w:rsidR="00BA5D77" w:rsidRPr="00BA5D77" w:rsidRDefault="00BA5D77" w:rsidP="00BA5D77">
      <w:pPr>
        <w:widowControl/>
        <w:spacing w:before="100" w:beforeAutospacing="1" w:after="100" w:afterAutospacing="1"/>
        <w:rPr>
          <w:rFonts w:ascii="新細明體" w:eastAsia="新細明體" w:hAnsi="新細明體" w:cs="新細明體"/>
          <w:kern w:val="0"/>
          <w:szCs w:val="24"/>
        </w:rPr>
      </w:pPr>
      <w:r w:rsidRPr="00BA5D77">
        <w:rPr>
          <w:rFonts w:ascii="新細明體" w:eastAsia="新細明體" w:hAnsi="新細明體" w:cs="新細明體"/>
          <w:kern w:val="0"/>
          <w:szCs w:val="24"/>
        </w:rPr>
        <w:t>The list of scholarship recipients for each class will be compiled by the Office of Academic Affairs within five weeks after the start of the semester. This list will be submitted to the Office of Student Affairs for further processing and then reviewed by the University’s Scholarship Review Committee. Upon approval, the list will be forwarded to the President for final authorization and subsequent distribution.</w:t>
      </w:r>
    </w:p>
    <w:p w14:paraId="06F29D26" w14:textId="77777777" w:rsidR="00BA5D77" w:rsidRPr="00BA5D77" w:rsidRDefault="00BA5D77" w:rsidP="00BA5D77">
      <w:pPr>
        <w:widowControl/>
        <w:spacing w:before="100" w:beforeAutospacing="1" w:after="100" w:afterAutospacing="1"/>
        <w:outlineLvl w:val="2"/>
        <w:rPr>
          <w:rFonts w:ascii="新細明體" w:eastAsia="新細明體" w:hAnsi="新細明體" w:cs="新細明體"/>
          <w:b/>
          <w:bCs/>
          <w:kern w:val="0"/>
          <w:sz w:val="27"/>
          <w:szCs w:val="27"/>
        </w:rPr>
      </w:pPr>
      <w:r w:rsidRPr="00BA5D77">
        <w:rPr>
          <w:rFonts w:ascii="新細明體" w:eastAsia="新細明體" w:hAnsi="新細明體" w:cs="新細明體"/>
          <w:b/>
          <w:bCs/>
          <w:kern w:val="0"/>
          <w:sz w:val="27"/>
          <w:szCs w:val="27"/>
        </w:rPr>
        <w:t>5. Implementation and Amendments</w:t>
      </w:r>
    </w:p>
    <w:p w14:paraId="29C33BD1" w14:textId="50F4E507" w:rsidR="00254450" w:rsidRPr="00BA5D77" w:rsidRDefault="00BA5D77" w:rsidP="00BA5D77">
      <w:pPr>
        <w:widowControl/>
        <w:spacing w:before="100" w:beforeAutospacing="1" w:after="100" w:afterAutospacing="1"/>
        <w:rPr>
          <w:rFonts w:ascii="新細明體" w:eastAsia="新細明體" w:hAnsi="新細明體" w:cs="新細明體" w:hint="eastAsia"/>
          <w:kern w:val="0"/>
          <w:szCs w:val="24"/>
        </w:rPr>
      </w:pPr>
      <w:r w:rsidRPr="00BA5D77">
        <w:rPr>
          <w:rFonts w:ascii="新細明體" w:eastAsia="新細明體" w:hAnsi="新細明體" w:cs="新細明體"/>
          <w:kern w:val="0"/>
          <w:szCs w:val="24"/>
        </w:rPr>
        <w:t>These guidelines shall be implemented following approval by the Administrative Meeting and authorization by the President. Any amendments shall follow the same procedure.</w:t>
      </w:r>
      <w:bookmarkStart w:id="0" w:name="_GoBack"/>
      <w:bookmarkEnd w:id="0"/>
    </w:p>
    <w:sectPr w:rsidR="00254450" w:rsidRPr="00BA5D7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CACEE" w14:textId="77777777" w:rsidR="005C78D7" w:rsidRDefault="005C78D7" w:rsidP="00BA5D77">
      <w:r>
        <w:separator/>
      </w:r>
    </w:p>
  </w:endnote>
  <w:endnote w:type="continuationSeparator" w:id="0">
    <w:p w14:paraId="76E17ED1" w14:textId="77777777" w:rsidR="005C78D7" w:rsidRDefault="005C78D7" w:rsidP="00BA5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4FA3FF" w14:textId="77777777" w:rsidR="005C78D7" w:rsidRDefault="005C78D7" w:rsidP="00BA5D77">
      <w:r>
        <w:separator/>
      </w:r>
    </w:p>
  </w:footnote>
  <w:footnote w:type="continuationSeparator" w:id="0">
    <w:p w14:paraId="42B06794" w14:textId="77777777" w:rsidR="005C78D7" w:rsidRDefault="005C78D7" w:rsidP="00BA5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E70A3"/>
    <w:multiLevelType w:val="multilevel"/>
    <w:tmpl w:val="F00A3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7B0556"/>
    <w:multiLevelType w:val="multilevel"/>
    <w:tmpl w:val="CF1CD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984700"/>
    <w:multiLevelType w:val="multilevel"/>
    <w:tmpl w:val="36C8E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403246"/>
    <w:multiLevelType w:val="multilevel"/>
    <w:tmpl w:val="D1AE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DF"/>
    <w:rsid w:val="00254450"/>
    <w:rsid w:val="005C78D7"/>
    <w:rsid w:val="00BA5D77"/>
    <w:rsid w:val="00DA78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D9D35"/>
  <w15:chartTrackingRefBased/>
  <w15:docId w15:val="{AEB11BF3-8E70-4939-AB80-E0548DB59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D77"/>
    <w:pPr>
      <w:tabs>
        <w:tab w:val="center" w:pos="4153"/>
        <w:tab w:val="right" w:pos="8306"/>
      </w:tabs>
      <w:snapToGrid w:val="0"/>
    </w:pPr>
    <w:rPr>
      <w:sz w:val="20"/>
      <w:szCs w:val="20"/>
    </w:rPr>
  </w:style>
  <w:style w:type="character" w:customStyle="1" w:styleId="a4">
    <w:name w:val="頁首 字元"/>
    <w:basedOn w:val="a0"/>
    <w:link w:val="a3"/>
    <w:uiPriority w:val="99"/>
    <w:rsid w:val="00BA5D77"/>
    <w:rPr>
      <w:sz w:val="20"/>
      <w:szCs w:val="20"/>
    </w:rPr>
  </w:style>
  <w:style w:type="paragraph" w:styleId="a5">
    <w:name w:val="footer"/>
    <w:basedOn w:val="a"/>
    <w:link w:val="a6"/>
    <w:uiPriority w:val="99"/>
    <w:unhideWhenUsed/>
    <w:rsid w:val="00BA5D77"/>
    <w:pPr>
      <w:tabs>
        <w:tab w:val="center" w:pos="4153"/>
        <w:tab w:val="right" w:pos="8306"/>
      </w:tabs>
      <w:snapToGrid w:val="0"/>
    </w:pPr>
    <w:rPr>
      <w:sz w:val="20"/>
      <w:szCs w:val="20"/>
    </w:rPr>
  </w:style>
  <w:style w:type="character" w:customStyle="1" w:styleId="a6">
    <w:name w:val="頁尾 字元"/>
    <w:basedOn w:val="a0"/>
    <w:link w:val="a5"/>
    <w:uiPriority w:val="99"/>
    <w:rsid w:val="00BA5D7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2050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562</Words>
  <Characters>3209</Characters>
  <Application>Microsoft Office Word</Application>
  <DocSecurity>0</DocSecurity>
  <Lines>26</Lines>
  <Paragraphs>7</Paragraphs>
  <ScaleCrop>false</ScaleCrop>
  <Company>亞洲大學 Asia University</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2024-12-06T01:25:00Z</dcterms:created>
  <dcterms:modified xsi:type="dcterms:W3CDTF">2024-12-06T01:27:00Z</dcterms:modified>
</cp:coreProperties>
</file>