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C826D"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Regulations for the Conferral of Honorary Doctoral Degrees at Asia University</w:t>
      </w:r>
    </w:p>
    <w:p w14:paraId="0C445AAE"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Adopted on June 14, 2006, at the 5th University Affairs Meeting of the 94th Academic Year</w:t>
      </w:r>
      <w:r w:rsidRPr="00554C6D">
        <w:rPr>
          <w:rFonts w:ascii="新細明體" w:eastAsia="新細明體" w:hAnsi="新細明體" w:cs="新細明體"/>
          <w:kern w:val="0"/>
          <w:szCs w:val="24"/>
        </w:rPr>
        <w:br/>
      </w:r>
      <w:r w:rsidRPr="00554C6D">
        <w:rPr>
          <w:rFonts w:ascii="新細明體" w:eastAsia="新細明體" w:hAnsi="新細明體" w:cs="新細明體"/>
          <w:b/>
          <w:bCs/>
          <w:kern w:val="0"/>
          <w:szCs w:val="24"/>
        </w:rPr>
        <w:t>Issued on July 5, 2006, by Asia University (Document No. 9503203)</w:t>
      </w:r>
      <w:r w:rsidRPr="00554C6D">
        <w:rPr>
          <w:rFonts w:ascii="新細明體" w:eastAsia="新細明體" w:hAnsi="新細明體" w:cs="新細明體"/>
          <w:kern w:val="0"/>
          <w:szCs w:val="24"/>
        </w:rPr>
        <w:br/>
      </w:r>
      <w:r w:rsidRPr="00554C6D">
        <w:rPr>
          <w:rFonts w:ascii="新細明體" w:eastAsia="新細明體" w:hAnsi="新細明體" w:cs="新細明體"/>
          <w:b/>
          <w:bCs/>
          <w:kern w:val="0"/>
          <w:szCs w:val="24"/>
        </w:rPr>
        <w:t>Amended on January 23, 2019, at the 2nd University Affairs Meeting of the 107th Academic Year</w:t>
      </w:r>
      <w:r w:rsidRPr="00554C6D">
        <w:rPr>
          <w:rFonts w:ascii="新細明體" w:eastAsia="新細明體" w:hAnsi="新細明體" w:cs="新細明體"/>
          <w:kern w:val="0"/>
          <w:szCs w:val="24"/>
        </w:rPr>
        <w:br/>
      </w:r>
      <w:r w:rsidRPr="00554C6D">
        <w:rPr>
          <w:rFonts w:ascii="新細明體" w:eastAsia="新細明體" w:hAnsi="新細明體" w:cs="新細明體"/>
          <w:b/>
          <w:bCs/>
          <w:kern w:val="0"/>
          <w:szCs w:val="24"/>
        </w:rPr>
        <w:t>Issued on February 13, 2019, by Asia University (Document No. 1080001646)</w:t>
      </w:r>
    </w:p>
    <w:p w14:paraId="355778D6" w14:textId="77777777" w:rsidR="00554C6D" w:rsidRPr="00554C6D" w:rsidRDefault="00554C6D" w:rsidP="00554C6D">
      <w:pPr>
        <w:widowControl/>
        <w:rPr>
          <w:rFonts w:ascii="新細明體" w:eastAsia="新細明體" w:hAnsi="新細明體" w:cs="新細明體"/>
          <w:kern w:val="0"/>
          <w:szCs w:val="24"/>
        </w:rPr>
      </w:pPr>
      <w:r w:rsidRPr="00554C6D">
        <w:rPr>
          <w:rFonts w:ascii="新細明體" w:eastAsia="新細明體" w:hAnsi="新細明體" w:cs="新細明體"/>
          <w:kern w:val="0"/>
          <w:szCs w:val="24"/>
        </w:rPr>
        <w:pict w14:anchorId="03710369">
          <v:rect id="_x0000_i1025" style="width:0;height:1.5pt" o:hralign="center" o:hrstd="t" o:hr="t" fillcolor="#a0a0a0" stroked="f"/>
        </w:pict>
      </w:r>
    </w:p>
    <w:p w14:paraId="77C38959"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I. Basis</w:t>
      </w:r>
      <w:r w:rsidRPr="00554C6D">
        <w:rPr>
          <w:rFonts w:ascii="新細明體" w:eastAsia="新細明體" w:hAnsi="新細明體" w:cs="新細明體"/>
          <w:kern w:val="0"/>
          <w:szCs w:val="24"/>
        </w:rPr>
        <w:br/>
        <w:t>These regulations are formulated in accordance with the Degree Conferral Act and its enforcement rules promulgated by the Ministry of Education.</w:t>
      </w:r>
    </w:p>
    <w:p w14:paraId="237912D8"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II. Eligibility for Nomination</w:t>
      </w:r>
      <w:r w:rsidRPr="00554C6D">
        <w:rPr>
          <w:rFonts w:ascii="新細明體" w:eastAsia="新細明體" w:hAnsi="新細明體" w:cs="新細明體"/>
          <w:kern w:val="0"/>
          <w:szCs w:val="24"/>
        </w:rPr>
        <w:br/>
        <w:t>Individuals, whether domestic or foreign, who meet one of the following criteria may be nominated as candidates for an honorary doctoral degree:</w:t>
      </w:r>
    </w:p>
    <w:p w14:paraId="76D4B784" w14:textId="77777777" w:rsidR="00554C6D" w:rsidRPr="00554C6D" w:rsidRDefault="00554C6D" w:rsidP="00554C6D">
      <w:pPr>
        <w:widowControl/>
        <w:numPr>
          <w:ilvl w:val="0"/>
          <w:numId w:val="1"/>
        </w:numPr>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kern w:val="0"/>
          <w:szCs w:val="24"/>
        </w:rPr>
        <w:t>Significant academic or professional achievements or contributions that have benefited human welfare.</w:t>
      </w:r>
    </w:p>
    <w:p w14:paraId="599134FE" w14:textId="77777777" w:rsidR="00554C6D" w:rsidRPr="00554C6D" w:rsidRDefault="00554C6D" w:rsidP="00554C6D">
      <w:pPr>
        <w:widowControl/>
        <w:numPr>
          <w:ilvl w:val="0"/>
          <w:numId w:val="1"/>
        </w:numPr>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kern w:val="0"/>
          <w:szCs w:val="24"/>
        </w:rPr>
        <w:t>Major contributions to culture, academic exchange, or world peace and cooperation.</w:t>
      </w:r>
    </w:p>
    <w:p w14:paraId="32AADFCC"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III. Types of Honorary Doctorates</w:t>
      </w:r>
      <w:r w:rsidRPr="00554C6D">
        <w:rPr>
          <w:rFonts w:ascii="新細明體" w:eastAsia="新細明體" w:hAnsi="新細明體" w:cs="新細明體"/>
          <w:kern w:val="0"/>
          <w:szCs w:val="24"/>
        </w:rPr>
        <w:br/>
        <w:t>The honorary doctoral degree awarded will be within the scope of doctoral degrees currently conferred by the university.</w:t>
      </w:r>
    </w:p>
    <w:p w14:paraId="605861AF"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IV. Nomination and Review Process</w:t>
      </w:r>
      <w:r w:rsidRPr="00554C6D">
        <w:rPr>
          <w:rFonts w:ascii="新細明體" w:eastAsia="新細明體" w:hAnsi="新細明體" w:cs="新細明體"/>
          <w:kern w:val="0"/>
          <w:szCs w:val="24"/>
        </w:rPr>
        <w:br/>
        <w:t>The conferment of an honorary doctoral degree shall respect the wishes of the individual concerned. Throughout the nomination (including recommendation) and review process, all personnel involved must maintain confidentiality regarding the candidate’s identity.</w:t>
      </w:r>
    </w:p>
    <w:p w14:paraId="39A868D7"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kern w:val="0"/>
          <w:szCs w:val="24"/>
        </w:rPr>
        <w:t>Candidates for the honorary doctorate, after being recommended by the respective college faculty meetings, will be submitted to the university’s Honorary Doctorate Degree Review Committee for evaluation. The Review Committee shall be chaired by the university president, and its members include the vice president, chief secretary, academic dean, deans of the colleges, and five to seven faculty members with relevant expertise, appointed by the president.</w:t>
      </w:r>
    </w:p>
    <w:p w14:paraId="0CCADA06"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lastRenderedPageBreak/>
        <w:t>V. Conferral Procedure</w:t>
      </w:r>
      <w:r w:rsidRPr="00554C6D">
        <w:rPr>
          <w:rFonts w:ascii="新細明體" w:eastAsia="新細明體" w:hAnsi="新細明體" w:cs="新細明體"/>
          <w:kern w:val="0"/>
          <w:szCs w:val="24"/>
        </w:rPr>
        <w:br/>
        <w:t>Once a candidate is approved by the Honorary Doctorate Degree Review Committee, the university will proceed with the conferral process.</w:t>
      </w:r>
    </w:p>
    <w:p w14:paraId="5D1ACA75"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VI. Uniform, Certificate, and Ceremony</w:t>
      </w:r>
      <w:r w:rsidRPr="00554C6D">
        <w:rPr>
          <w:rFonts w:ascii="新細明體" w:eastAsia="新細明體" w:hAnsi="新細明體" w:cs="新細明體"/>
          <w:kern w:val="0"/>
          <w:szCs w:val="24"/>
        </w:rPr>
        <w:br/>
        <w:t>The attire, certificate format, and conferral ceremony for the honorary doctorate will be determined separately.</w:t>
      </w:r>
    </w:p>
    <w:p w14:paraId="67D5BFC5" w14:textId="77777777" w:rsidR="00554C6D" w:rsidRPr="00554C6D" w:rsidRDefault="00554C6D" w:rsidP="00554C6D">
      <w:pPr>
        <w:widowControl/>
        <w:spacing w:before="100" w:beforeAutospacing="1" w:after="100" w:afterAutospacing="1"/>
        <w:rPr>
          <w:rFonts w:ascii="新細明體" w:eastAsia="新細明體" w:hAnsi="新細明體" w:cs="新細明體"/>
          <w:kern w:val="0"/>
          <w:szCs w:val="24"/>
        </w:rPr>
      </w:pPr>
      <w:r w:rsidRPr="00554C6D">
        <w:rPr>
          <w:rFonts w:ascii="新細明體" w:eastAsia="新細明體" w:hAnsi="新細明體" w:cs="新細明體"/>
          <w:b/>
          <w:bCs/>
          <w:kern w:val="0"/>
          <w:szCs w:val="24"/>
        </w:rPr>
        <w:t>VII. Implementation and Amendments</w:t>
      </w:r>
      <w:r w:rsidRPr="00554C6D">
        <w:rPr>
          <w:rFonts w:ascii="新細明體" w:eastAsia="新細明體" w:hAnsi="新細明體" w:cs="新細明體"/>
          <w:kern w:val="0"/>
          <w:szCs w:val="24"/>
        </w:rPr>
        <w:br/>
        <w:t>These regulations shall be implemented after approval by the University Affairs Meeting and subsequent approval by the president of the university. Amendments shall follow the same process.</w:t>
      </w:r>
    </w:p>
    <w:p w14:paraId="17D9E19D" w14:textId="77777777" w:rsidR="003A3EC4" w:rsidRDefault="003A3EC4">
      <w:bookmarkStart w:id="0" w:name="_GoBack"/>
      <w:bookmarkEnd w:id="0"/>
    </w:p>
    <w:sectPr w:rsidR="003A3EC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119BB7" w14:textId="77777777" w:rsidR="00E54D00" w:rsidRDefault="00E54D00" w:rsidP="00554C6D">
      <w:r>
        <w:separator/>
      </w:r>
    </w:p>
  </w:endnote>
  <w:endnote w:type="continuationSeparator" w:id="0">
    <w:p w14:paraId="16295EFB" w14:textId="77777777" w:rsidR="00E54D00" w:rsidRDefault="00E54D00" w:rsidP="00554C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43C51" w14:textId="77777777" w:rsidR="00E54D00" w:rsidRDefault="00E54D00" w:rsidP="00554C6D">
      <w:r>
        <w:separator/>
      </w:r>
    </w:p>
  </w:footnote>
  <w:footnote w:type="continuationSeparator" w:id="0">
    <w:p w14:paraId="0C7BBAA6" w14:textId="77777777" w:rsidR="00E54D00" w:rsidRDefault="00E54D00" w:rsidP="00554C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8103DA"/>
    <w:multiLevelType w:val="multilevel"/>
    <w:tmpl w:val="E1DEC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EB1"/>
    <w:rsid w:val="003A3EC4"/>
    <w:rsid w:val="00554C6D"/>
    <w:rsid w:val="00B04EB1"/>
    <w:rsid w:val="00E54D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DB17651-6D3A-4C00-A542-FAF31842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4C6D"/>
    <w:pPr>
      <w:tabs>
        <w:tab w:val="center" w:pos="4153"/>
        <w:tab w:val="right" w:pos="8306"/>
      </w:tabs>
      <w:snapToGrid w:val="0"/>
    </w:pPr>
    <w:rPr>
      <w:sz w:val="20"/>
      <w:szCs w:val="20"/>
    </w:rPr>
  </w:style>
  <w:style w:type="character" w:customStyle="1" w:styleId="a4">
    <w:name w:val="頁首 字元"/>
    <w:basedOn w:val="a0"/>
    <w:link w:val="a3"/>
    <w:uiPriority w:val="99"/>
    <w:rsid w:val="00554C6D"/>
    <w:rPr>
      <w:sz w:val="20"/>
      <w:szCs w:val="20"/>
    </w:rPr>
  </w:style>
  <w:style w:type="paragraph" w:styleId="a5">
    <w:name w:val="footer"/>
    <w:basedOn w:val="a"/>
    <w:link w:val="a6"/>
    <w:uiPriority w:val="99"/>
    <w:unhideWhenUsed/>
    <w:rsid w:val="00554C6D"/>
    <w:pPr>
      <w:tabs>
        <w:tab w:val="center" w:pos="4153"/>
        <w:tab w:val="right" w:pos="8306"/>
      </w:tabs>
      <w:snapToGrid w:val="0"/>
    </w:pPr>
    <w:rPr>
      <w:sz w:val="20"/>
      <w:szCs w:val="20"/>
    </w:rPr>
  </w:style>
  <w:style w:type="character" w:customStyle="1" w:styleId="a6">
    <w:name w:val="頁尾 字元"/>
    <w:basedOn w:val="a0"/>
    <w:link w:val="a5"/>
    <w:uiPriority w:val="99"/>
    <w:rsid w:val="00554C6D"/>
    <w:rPr>
      <w:sz w:val="20"/>
      <w:szCs w:val="20"/>
    </w:rPr>
  </w:style>
  <w:style w:type="paragraph" w:styleId="Web">
    <w:name w:val="Normal (Web)"/>
    <w:basedOn w:val="a"/>
    <w:uiPriority w:val="99"/>
    <w:semiHidden/>
    <w:unhideWhenUsed/>
    <w:rsid w:val="00554C6D"/>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554C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2012</Characters>
  <Application>Microsoft Office Word</Application>
  <DocSecurity>0</DocSecurity>
  <Lines>16</Lines>
  <Paragraphs>4</Paragraphs>
  <ScaleCrop>false</ScaleCrop>
  <Company>亞洲大學 Asia University</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2024-12-05T06:39:00Z</dcterms:created>
  <dcterms:modified xsi:type="dcterms:W3CDTF">2024-12-05T06:39:00Z</dcterms:modified>
</cp:coreProperties>
</file>