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22C" w:rsidRPr="002A40DD" w:rsidRDefault="00145B10" w:rsidP="0041122C">
      <w:pPr>
        <w:tabs>
          <w:tab w:val="center" w:pos="4153"/>
          <w:tab w:val="right" w:pos="8306"/>
        </w:tabs>
        <w:jc w:val="center"/>
        <w:rPr>
          <w:rFonts w:ascii="Arial" w:eastAsia="標楷體" w:hAnsi="Arial" w:cs="Arial"/>
          <w:b/>
          <w:sz w:val="28"/>
          <w:szCs w:val="28"/>
        </w:rPr>
      </w:pPr>
      <w:r w:rsidRPr="002A40DD">
        <w:rPr>
          <w:rFonts w:ascii="標楷體" w:eastAsia="標楷體" w:hAnsi="標楷體"/>
          <w:b/>
          <w:noProof/>
          <w:sz w:val="28"/>
          <w:szCs w:val="36"/>
        </w:rPr>
        <w:t>亞洲大學</w:t>
      </w:r>
      <w:r w:rsidRPr="002A40DD">
        <w:rPr>
          <w:rFonts w:ascii="標楷體" w:eastAsia="標楷體" w:hAnsi="標楷體" w:hint="eastAsia"/>
          <w:b/>
          <w:noProof/>
          <w:sz w:val="28"/>
          <w:szCs w:val="36"/>
        </w:rPr>
        <w:t>與境外大學校院辦理雙學位實施要點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/>
          <w:sz w:val="20"/>
          <w:szCs w:val="20"/>
        </w:rPr>
        <w:t>95.11.13第2次教務會議修正後通過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/>
          <w:sz w:val="20"/>
          <w:szCs w:val="20"/>
        </w:rPr>
        <w:t xml:space="preserve">96.1.4教育部台高(二)字第095198465號函通過備查  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/>
          <w:sz w:val="20"/>
          <w:szCs w:val="20"/>
        </w:rPr>
        <w:t>96.1.10亞洲秘字第096000188號函發布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/>
          <w:sz w:val="20"/>
          <w:szCs w:val="20"/>
        </w:rPr>
        <w:t>100.4.15第2次教務會議修正</w:t>
      </w:r>
      <w:r w:rsidRPr="007C4EC6">
        <w:rPr>
          <w:rFonts w:ascii="標楷體" w:eastAsia="標楷體" w:hAnsi="標楷體" w:hint="eastAsia"/>
          <w:sz w:val="20"/>
          <w:szCs w:val="20"/>
        </w:rPr>
        <w:t>第1-16點條文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 w:hint="eastAsia"/>
          <w:sz w:val="20"/>
          <w:szCs w:val="20"/>
        </w:rPr>
        <w:t>100.7.1亞洲秘字第1000008313號函發布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 w:hint="eastAsia"/>
          <w:sz w:val="20"/>
          <w:szCs w:val="20"/>
        </w:rPr>
        <w:t>100.9.28第1次教務會議修正第3點、第5點條文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 w:hint="eastAsia"/>
          <w:sz w:val="20"/>
          <w:szCs w:val="20"/>
        </w:rPr>
        <w:t>100.12.2亞洲秘字第1000014069號函發布</w:t>
      </w:r>
    </w:p>
    <w:p w:rsidR="008313A9" w:rsidRPr="007C4EC6" w:rsidRDefault="008313A9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 w:hint="eastAsia"/>
          <w:sz w:val="20"/>
          <w:szCs w:val="20"/>
        </w:rPr>
        <w:t>101.01.02</w:t>
      </w:r>
      <w:r w:rsidRPr="007C4EC6">
        <w:rPr>
          <w:rFonts w:ascii="標楷體" w:eastAsia="標楷體" w:hAnsi="標楷體"/>
          <w:sz w:val="20"/>
          <w:szCs w:val="20"/>
        </w:rPr>
        <w:t>教育部</w:t>
      </w:r>
      <w:r w:rsidRPr="007C4EC6">
        <w:rPr>
          <w:rFonts w:ascii="標楷體" w:eastAsia="標楷體" w:hAnsi="標楷體" w:hint="eastAsia"/>
          <w:sz w:val="20"/>
          <w:szCs w:val="20"/>
        </w:rPr>
        <w:t>臺</w:t>
      </w:r>
      <w:r w:rsidRPr="007C4EC6">
        <w:rPr>
          <w:rFonts w:ascii="標楷體" w:eastAsia="標楷體" w:hAnsi="標楷體"/>
          <w:sz w:val="20"/>
          <w:szCs w:val="20"/>
        </w:rPr>
        <w:t>高(二)字第</w:t>
      </w:r>
      <w:r w:rsidRPr="007C4EC6">
        <w:rPr>
          <w:rFonts w:ascii="標楷體" w:eastAsia="標楷體" w:hAnsi="標楷體" w:hint="eastAsia"/>
          <w:sz w:val="20"/>
          <w:szCs w:val="20"/>
        </w:rPr>
        <w:t>1000228806</w:t>
      </w:r>
      <w:r w:rsidRPr="007C4EC6">
        <w:rPr>
          <w:rFonts w:ascii="標楷體" w:eastAsia="標楷體" w:hAnsi="標楷體"/>
          <w:sz w:val="20"/>
          <w:szCs w:val="20"/>
        </w:rPr>
        <w:t>號函通過備查</w:t>
      </w:r>
    </w:p>
    <w:p w:rsidR="00B31757" w:rsidRPr="007C4EC6" w:rsidRDefault="00B31757" w:rsidP="008313A9">
      <w:pPr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 w:hint="eastAsia"/>
          <w:sz w:val="20"/>
          <w:szCs w:val="20"/>
        </w:rPr>
        <w:t>103.10.16 103學年度第1學期第1次教務會議通過修訂第4點條文</w:t>
      </w:r>
    </w:p>
    <w:p w:rsidR="007C2D01" w:rsidRDefault="007C2D01" w:rsidP="007C2D01">
      <w:pPr>
        <w:wordWrap w:val="0"/>
        <w:adjustRightInd w:val="0"/>
        <w:snapToGrid w:val="0"/>
        <w:spacing w:line="240" w:lineRule="atLeast"/>
        <w:jc w:val="right"/>
        <w:rPr>
          <w:rFonts w:ascii="標楷體" w:eastAsia="標楷體" w:hAnsi="標楷體"/>
          <w:sz w:val="20"/>
          <w:szCs w:val="20"/>
        </w:rPr>
      </w:pPr>
      <w:r w:rsidRPr="007C4EC6">
        <w:rPr>
          <w:rFonts w:ascii="標楷體" w:eastAsia="標楷體" w:hAnsi="標楷體" w:hint="eastAsia"/>
          <w:sz w:val="20"/>
          <w:szCs w:val="20"/>
        </w:rPr>
        <w:t>103.10.29 亞洲秘字第1030013520號函發布</w:t>
      </w:r>
    </w:p>
    <w:p w:rsidR="0021400A" w:rsidRPr="007C4EC6" w:rsidRDefault="0021400A" w:rsidP="0021400A">
      <w:pPr>
        <w:adjustRightInd w:val="0"/>
        <w:snapToGrid w:val="0"/>
        <w:spacing w:line="240" w:lineRule="atLeast"/>
        <w:jc w:val="right"/>
        <w:rPr>
          <w:rFonts w:ascii="標楷體" w:eastAsia="標楷體" w:hAnsi="標楷體" w:hint="eastAsia"/>
          <w:sz w:val="20"/>
          <w:szCs w:val="20"/>
        </w:rPr>
      </w:pPr>
      <w:r w:rsidRPr="0021400A">
        <w:rPr>
          <w:rFonts w:ascii="標楷體" w:eastAsia="標楷體" w:hAnsi="標楷體"/>
          <w:sz w:val="20"/>
          <w:szCs w:val="20"/>
        </w:rPr>
        <w:t>103</w:t>
      </w:r>
      <w:r w:rsidRPr="0021400A">
        <w:rPr>
          <w:rFonts w:ascii="標楷體" w:eastAsia="標楷體" w:hAnsi="標楷體" w:hint="eastAsia"/>
          <w:sz w:val="20"/>
          <w:szCs w:val="20"/>
        </w:rPr>
        <w:t>.</w:t>
      </w:r>
      <w:r w:rsidRPr="0021400A">
        <w:rPr>
          <w:rFonts w:ascii="標楷體" w:eastAsia="標楷體" w:hAnsi="標楷體"/>
          <w:sz w:val="20"/>
          <w:szCs w:val="20"/>
        </w:rPr>
        <w:t>12</w:t>
      </w:r>
      <w:r w:rsidRPr="0021400A">
        <w:rPr>
          <w:rFonts w:ascii="標楷體" w:eastAsia="標楷體" w:hAnsi="標楷體" w:hint="eastAsia"/>
          <w:sz w:val="20"/>
          <w:szCs w:val="20"/>
        </w:rPr>
        <w:t>.</w:t>
      </w:r>
      <w:r w:rsidRPr="0021400A">
        <w:rPr>
          <w:rFonts w:ascii="標楷體" w:eastAsia="標楷體" w:hAnsi="標楷體"/>
          <w:sz w:val="20"/>
          <w:szCs w:val="20"/>
        </w:rPr>
        <w:t>4</w:t>
      </w:r>
      <w:r w:rsidR="00FE4A65">
        <w:rPr>
          <w:rFonts w:ascii="標楷體" w:eastAsia="標楷體" w:hAnsi="標楷體" w:hint="eastAsia"/>
          <w:sz w:val="20"/>
          <w:szCs w:val="20"/>
        </w:rPr>
        <w:t>教育部</w:t>
      </w:r>
      <w:bookmarkStart w:id="0" w:name="_GoBack"/>
      <w:bookmarkEnd w:id="0"/>
      <w:r w:rsidRPr="0021400A">
        <w:rPr>
          <w:rFonts w:ascii="標楷體" w:eastAsia="標楷體" w:hAnsi="標楷體"/>
          <w:sz w:val="20"/>
          <w:szCs w:val="20"/>
        </w:rPr>
        <w:t>臺教高(二)字第1030176021號</w:t>
      </w:r>
      <w:r w:rsidRPr="007C4EC6">
        <w:rPr>
          <w:rFonts w:ascii="標楷體" w:eastAsia="標楷體" w:hAnsi="標楷體"/>
          <w:sz w:val="20"/>
          <w:szCs w:val="20"/>
        </w:rPr>
        <w:t>函通過備查</w:t>
      </w:r>
    </w:p>
    <w:p w:rsidR="008313A9" w:rsidRPr="002A40DD" w:rsidRDefault="008313A9" w:rsidP="008313A9">
      <w:pPr>
        <w:adjustRightInd w:val="0"/>
        <w:snapToGrid w:val="0"/>
        <w:spacing w:line="240" w:lineRule="atLeast"/>
        <w:jc w:val="right"/>
        <w:rPr>
          <w:sz w:val="20"/>
          <w:szCs w:val="20"/>
        </w:rPr>
      </w:pPr>
    </w:p>
    <w:p w:rsidR="008313A9" w:rsidRPr="002A40DD" w:rsidRDefault="008313A9" w:rsidP="00B75255">
      <w:pPr>
        <w:numPr>
          <w:ilvl w:val="0"/>
          <w:numId w:val="21"/>
        </w:numPr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本校為拓展學生視野，增進國際學術合作，加強各系(組)所與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外大學校院(以下簡稱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外學校)學生之交流學習，特訂定本要點。</w:t>
      </w:r>
    </w:p>
    <w:p w:rsidR="008313A9" w:rsidRPr="002A40DD" w:rsidRDefault="008313A9" w:rsidP="00B75255">
      <w:pPr>
        <w:ind w:firstLineChars="200" w:firstLine="480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本要點所稱境外含大陸地區。</w:t>
      </w:r>
    </w:p>
    <w:p w:rsidR="008313A9" w:rsidRPr="002A40DD" w:rsidRDefault="008313A9" w:rsidP="00B75255">
      <w:pPr>
        <w:numPr>
          <w:ilvl w:val="0"/>
          <w:numId w:val="21"/>
        </w:numPr>
        <w:rPr>
          <w:rFonts w:ascii="標楷體" w:eastAsia="標楷體" w:hAnsi="標楷體"/>
          <w:color w:val="7030A0"/>
        </w:rPr>
      </w:pPr>
      <w:r w:rsidRPr="002A40DD">
        <w:rPr>
          <w:rFonts w:ascii="標楷體" w:eastAsia="標楷體" w:hAnsi="標楷體"/>
        </w:rPr>
        <w:t>本要點所稱雙學位</w:t>
      </w:r>
      <w:r w:rsidRPr="002A40DD">
        <w:rPr>
          <w:rFonts w:ascii="標楷體" w:eastAsia="標楷體" w:hAnsi="標楷體" w:hint="eastAsia"/>
        </w:rPr>
        <w:t>制</w:t>
      </w:r>
      <w:r w:rsidRPr="002A40DD">
        <w:rPr>
          <w:rFonts w:ascii="標楷體" w:eastAsia="標楷體" w:hAnsi="標楷體"/>
        </w:rPr>
        <w:t>(雙聯學制)，係指本校與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外學校依所簽訂之協議書，協助學生至對方學校進修，並於符合雙方畢業資格規定後，分別取得兩校學位</w:t>
      </w:r>
      <w:r w:rsidRPr="002A40DD">
        <w:rPr>
          <w:rFonts w:ascii="標楷體" w:eastAsia="標楷體" w:hAnsi="標楷體" w:hint="eastAsia"/>
        </w:rPr>
        <w:t>。</w:t>
      </w:r>
    </w:p>
    <w:p w:rsidR="008313A9" w:rsidRPr="002A40DD" w:rsidRDefault="008313A9" w:rsidP="00B75255">
      <w:pPr>
        <w:numPr>
          <w:ilvl w:val="0"/>
          <w:numId w:val="21"/>
        </w:numPr>
        <w:rPr>
          <w:rFonts w:ascii="標楷體" w:eastAsia="標楷體" w:hAnsi="標楷體"/>
          <w:color w:val="7030A0"/>
        </w:rPr>
      </w:pPr>
      <w:r w:rsidRPr="002A40DD">
        <w:rPr>
          <w:rFonts w:ascii="標楷體" w:eastAsia="標楷體" w:hAnsi="標楷體" w:hint="eastAsia"/>
        </w:rPr>
        <w:t>本要點所稱雙學位之境外學校，應符合下列規定：</w:t>
      </w:r>
    </w:p>
    <w:p w:rsidR="008313A9" w:rsidRPr="002A40DD" w:rsidRDefault="008313A9" w:rsidP="006378B4">
      <w:pPr>
        <w:numPr>
          <w:ilvl w:val="0"/>
          <w:numId w:val="22"/>
        </w:numPr>
        <w:autoSpaceDE w:val="0"/>
        <w:autoSpaceDN w:val="0"/>
        <w:ind w:left="993" w:hanging="545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大陸地區除外之境外學校需符合『大學辦理國外學歷採認辦法』第8條規定，應為教育部已列入參考名冊；未列入參考名冊者，應為當地國政府權責機關或專業評鑑團體認可之學校。</w:t>
      </w:r>
    </w:p>
    <w:p w:rsidR="008313A9" w:rsidRPr="002A40DD" w:rsidRDefault="008313A9" w:rsidP="006378B4">
      <w:pPr>
        <w:numPr>
          <w:ilvl w:val="0"/>
          <w:numId w:val="22"/>
        </w:numPr>
        <w:autoSpaceDE w:val="0"/>
        <w:autoSpaceDN w:val="0"/>
        <w:ind w:left="993" w:hanging="545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大陸地區學校以教育部公告認可名冊內所列之高等學校或機構為限。</w:t>
      </w:r>
    </w:p>
    <w:p w:rsidR="008313A9" w:rsidRPr="002A40DD" w:rsidRDefault="008313A9" w:rsidP="00B75255">
      <w:pPr>
        <w:numPr>
          <w:ilvl w:val="0"/>
          <w:numId w:val="21"/>
        </w:numPr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依本要點修習雙學位學生，出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前後在本校總修業時間總計應符合下列規定：</w:t>
      </w:r>
    </w:p>
    <w:p w:rsidR="008313A9" w:rsidRPr="002A40DD" w:rsidRDefault="00F402E3" w:rsidP="006378B4">
      <w:pPr>
        <w:numPr>
          <w:ilvl w:val="0"/>
          <w:numId w:val="31"/>
        </w:numPr>
        <w:autoSpaceDE w:val="0"/>
        <w:autoSpaceDN w:val="0"/>
        <w:ind w:firstLine="58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修習學士學位：</w:t>
      </w:r>
      <w:r w:rsidR="008313A9" w:rsidRPr="002A40DD">
        <w:rPr>
          <w:rFonts w:ascii="標楷體" w:eastAsia="標楷體" w:hAnsi="標楷體"/>
        </w:rPr>
        <w:t>在二校修業之時間，合計至少須滿三十二個月。</w:t>
      </w:r>
    </w:p>
    <w:p w:rsidR="008313A9" w:rsidRPr="002A40DD" w:rsidRDefault="00F402E3" w:rsidP="006378B4">
      <w:pPr>
        <w:numPr>
          <w:ilvl w:val="0"/>
          <w:numId w:val="31"/>
        </w:numPr>
        <w:autoSpaceDE w:val="0"/>
        <w:autoSpaceDN w:val="0"/>
        <w:ind w:firstLine="58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修習</w:t>
      </w:r>
      <w:r w:rsidRPr="002A40DD">
        <w:rPr>
          <w:rFonts w:ascii="標楷體" w:eastAsia="標楷體" w:hAnsi="標楷體"/>
        </w:rPr>
        <w:t>碩士</w:t>
      </w:r>
      <w:r w:rsidRPr="002A40DD">
        <w:rPr>
          <w:rFonts w:ascii="標楷體" w:eastAsia="標楷體" w:hAnsi="標楷體" w:hint="eastAsia"/>
        </w:rPr>
        <w:t>學位：</w:t>
      </w:r>
      <w:r w:rsidR="008313A9" w:rsidRPr="002A40DD">
        <w:rPr>
          <w:rFonts w:ascii="標楷體" w:eastAsia="標楷體" w:hAnsi="標楷體"/>
        </w:rPr>
        <w:t>在二校修業之時間，合計至少須滿十二個月。</w:t>
      </w:r>
    </w:p>
    <w:p w:rsidR="008313A9" w:rsidRPr="002A40DD" w:rsidRDefault="00F402E3" w:rsidP="006378B4">
      <w:pPr>
        <w:numPr>
          <w:ilvl w:val="0"/>
          <w:numId w:val="31"/>
        </w:numPr>
        <w:autoSpaceDE w:val="0"/>
        <w:autoSpaceDN w:val="0"/>
        <w:ind w:firstLine="58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修習</w:t>
      </w:r>
      <w:r w:rsidRPr="002A40DD">
        <w:rPr>
          <w:rFonts w:ascii="標楷體" w:eastAsia="標楷體" w:hAnsi="標楷體"/>
        </w:rPr>
        <w:t>博士</w:t>
      </w:r>
      <w:r w:rsidRPr="002A40DD">
        <w:rPr>
          <w:rFonts w:ascii="標楷體" w:eastAsia="標楷體" w:hAnsi="標楷體" w:hint="eastAsia"/>
        </w:rPr>
        <w:t>學位：</w:t>
      </w:r>
      <w:r w:rsidR="008313A9" w:rsidRPr="002A40DD">
        <w:rPr>
          <w:rFonts w:ascii="標楷體" w:eastAsia="標楷體" w:hAnsi="標楷體"/>
        </w:rPr>
        <w:t>在二校修業之時間，合計至少須滿二十四個月。</w:t>
      </w:r>
    </w:p>
    <w:p w:rsidR="008313A9" w:rsidRPr="002A40DD" w:rsidRDefault="008313A9" w:rsidP="00166C59">
      <w:pPr>
        <w:ind w:leftChars="200" w:left="480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學生在二校修習學分數，得併採計。但在二校當地修習學分數，累計須各達獲頒學位所需最低學分數之三分之一以上。</w:t>
      </w:r>
    </w:p>
    <w:p w:rsidR="008313A9" w:rsidRPr="002A40DD" w:rsidRDefault="008313A9" w:rsidP="00120817">
      <w:pPr>
        <w:ind w:firstLineChars="198" w:firstLine="475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前項學位所需之最低學分數依本校學則規定辦理。</w:t>
      </w:r>
    </w:p>
    <w:p w:rsidR="00F402E3" w:rsidRPr="002A40DD" w:rsidRDefault="00F402E3" w:rsidP="00120817">
      <w:pPr>
        <w:ind w:leftChars="192" w:left="461"/>
        <w:jc w:val="both"/>
        <w:rPr>
          <w:rFonts w:ascii="標楷體" w:eastAsia="標楷體" w:hAnsi="標楷體"/>
          <w:color w:val="7030A0"/>
        </w:rPr>
      </w:pPr>
      <w:r w:rsidRPr="002A40DD">
        <w:rPr>
          <w:rFonts w:ascii="標楷體" w:eastAsia="標楷體" w:hAnsi="標楷體" w:hint="eastAsia"/>
        </w:rPr>
        <w:t>境外生在本校修讀雙學位期間，如有另赴其他境外學校修讀學分意願者，應經本校核准或推薦，按本校「學生出國期間學業及學籍處理辦法」繳費註冊，其修得之學分由本校該原系所認定採計之。</w:t>
      </w:r>
    </w:p>
    <w:p w:rsidR="008313A9" w:rsidRPr="002A40DD" w:rsidRDefault="008313A9" w:rsidP="00403174">
      <w:pPr>
        <w:numPr>
          <w:ilvl w:val="0"/>
          <w:numId w:val="21"/>
        </w:numPr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本校與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外學校合作辦理雙學位，應由各相關系（組）所、</w:t>
      </w:r>
      <w:r w:rsidRPr="002A40DD">
        <w:rPr>
          <w:rFonts w:ascii="標楷體" w:eastAsia="標楷體" w:hAnsi="標楷體" w:hint="eastAsia"/>
        </w:rPr>
        <w:t>學位學程、學院</w:t>
      </w:r>
      <w:r w:rsidRPr="002A40DD">
        <w:rPr>
          <w:rFonts w:ascii="標楷體" w:eastAsia="標楷體" w:hAnsi="標楷體"/>
        </w:rPr>
        <w:t>擬具包含中、英文版本之「合作辦理雙學位協議書」草案，經系（組）、所及院務會議決議，送本校國際學術交流中心及教務處承辦單位審核，簽經教務長及校長核定</w:t>
      </w:r>
      <w:r w:rsidRPr="002A40DD">
        <w:rPr>
          <w:rFonts w:ascii="標楷體" w:eastAsia="標楷體" w:hAnsi="標楷體" w:hint="eastAsia"/>
        </w:rPr>
        <w:t>後</w:t>
      </w:r>
      <w:r w:rsidRPr="002A40DD">
        <w:rPr>
          <w:rFonts w:ascii="標楷體" w:eastAsia="標楷體" w:hAnsi="標楷體"/>
        </w:rPr>
        <w:t>，方可實施。</w:t>
      </w:r>
    </w:p>
    <w:p w:rsidR="008313A9" w:rsidRPr="002A40DD" w:rsidRDefault="008313A9" w:rsidP="00403174">
      <w:pPr>
        <w:ind w:left="480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前項若屬與大陸地區學校合作辦理雙學位，其協議書草案需於進行簽約二個</w:t>
      </w:r>
      <w:r w:rsidRPr="002A40DD">
        <w:rPr>
          <w:rFonts w:ascii="標楷體" w:eastAsia="標楷體" w:hAnsi="標楷體" w:hint="eastAsia"/>
        </w:rPr>
        <w:lastRenderedPageBreak/>
        <w:t>月前報教育部核准。</w:t>
      </w:r>
    </w:p>
    <w:p w:rsidR="008313A9" w:rsidRPr="002A40DD" w:rsidRDefault="008313A9" w:rsidP="00B75255">
      <w:pPr>
        <w:tabs>
          <w:tab w:val="left" w:pos="1548"/>
          <w:tab w:val="left" w:pos="9828"/>
        </w:tabs>
        <w:adjustRightInd w:val="0"/>
        <w:ind w:leftChars="200" w:left="480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第一項「合作辦理跨國雙學位制協議書」之內容應包括下列各項：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34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申請資格。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甄審之規定。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銜接課程之設計。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二校課程之整合與規畫。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在兩校修業時限。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學位授予。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註冊、休退學、復學等學籍管理事項。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費用之繳交及名額之限制。</w:t>
      </w:r>
    </w:p>
    <w:p w:rsidR="008313A9" w:rsidRPr="002A40DD" w:rsidRDefault="008313A9" w:rsidP="00027EB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協議書修改及終止之規定。</w:t>
      </w:r>
    </w:p>
    <w:p w:rsidR="008313A9" w:rsidRPr="002A40DD" w:rsidRDefault="008313A9" w:rsidP="006730F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碩、博士論文共同指導協議書。</w:t>
      </w:r>
    </w:p>
    <w:p w:rsidR="008313A9" w:rsidRPr="002A40DD" w:rsidRDefault="008313A9" w:rsidP="006730FC">
      <w:pPr>
        <w:numPr>
          <w:ilvl w:val="0"/>
          <w:numId w:val="30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其他事項。</w:t>
      </w:r>
    </w:p>
    <w:p w:rsidR="008313A9" w:rsidRPr="002A40DD" w:rsidRDefault="008313A9" w:rsidP="00403174">
      <w:pPr>
        <w:tabs>
          <w:tab w:val="left" w:pos="1548"/>
          <w:tab w:val="left" w:pos="9828"/>
        </w:tabs>
        <w:adjustRightInd w:val="0"/>
        <w:ind w:leftChars="139" w:left="334" w:firstLineChars="38" w:firstLine="91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前項第十款「碩、博士論文共同指導協議書」之內容應包括下列各項：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研究生姓名。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指導教授姓名。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論文題目。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修業時間規定及兩校修業時間之分配。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撰寫論文及摘要使用之語文。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學位考試委員會之組成及口試進行之方式。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碩、博士論文發表與所有權。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協議書修改與終止之規定。</w:t>
      </w:r>
    </w:p>
    <w:p w:rsidR="008313A9" w:rsidRPr="002A40DD" w:rsidRDefault="008313A9" w:rsidP="006730FC">
      <w:pPr>
        <w:numPr>
          <w:ilvl w:val="0"/>
          <w:numId w:val="32"/>
        </w:numPr>
        <w:tabs>
          <w:tab w:val="left" w:pos="851"/>
          <w:tab w:val="left" w:pos="1148"/>
        </w:tabs>
        <w:autoSpaceDE w:val="0"/>
        <w:autoSpaceDN w:val="0"/>
        <w:ind w:firstLine="198"/>
        <w:rPr>
          <w:rFonts w:ascii="標楷體" w:eastAsia="標楷體" w:hAnsi="標楷體"/>
          <w:color w:val="7030A0"/>
        </w:rPr>
      </w:pPr>
      <w:r w:rsidRPr="002A40DD">
        <w:rPr>
          <w:rFonts w:ascii="標楷體" w:eastAsia="標楷體" w:hAnsi="標楷體"/>
        </w:rPr>
        <w:t>其他事項。</w:t>
      </w:r>
    </w:p>
    <w:p w:rsidR="008313A9" w:rsidRPr="002A40DD" w:rsidRDefault="008313A9" w:rsidP="00B75255">
      <w:pPr>
        <w:numPr>
          <w:ilvl w:val="0"/>
          <w:numId w:val="21"/>
        </w:numPr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各系（組）所得依實際需要，與合作辦理雙學位之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外學校，另訂雙學位課程，規定應修科目及學分，並經教務相關之校級會議通過後實施。</w:t>
      </w:r>
    </w:p>
    <w:p w:rsidR="008313A9" w:rsidRPr="002A40DD" w:rsidRDefault="008313A9" w:rsidP="00B75255">
      <w:pPr>
        <w:numPr>
          <w:ilvl w:val="0"/>
          <w:numId w:val="21"/>
        </w:numPr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與本校合作辦理雙學位之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外學校，應於每年四月三十日前彙整申請學生名單並檢附下列表件，寄送本校</w:t>
      </w:r>
      <w:r w:rsidRPr="002A40DD">
        <w:rPr>
          <w:rFonts w:ascii="標楷體" w:eastAsia="標楷體" w:hAnsi="標楷體" w:hint="eastAsia"/>
        </w:rPr>
        <w:t>相關</w:t>
      </w:r>
      <w:r w:rsidRPr="002A40DD">
        <w:rPr>
          <w:rFonts w:ascii="標楷體" w:eastAsia="標楷體" w:hAnsi="標楷體"/>
        </w:rPr>
        <w:t>承辦單位，俾便辦理甄審入學事宜：</w:t>
      </w:r>
    </w:p>
    <w:p w:rsidR="008313A9" w:rsidRPr="002A40DD" w:rsidRDefault="008313A9" w:rsidP="006730FC">
      <w:pPr>
        <w:numPr>
          <w:ilvl w:val="0"/>
          <w:numId w:val="33"/>
        </w:numPr>
        <w:tabs>
          <w:tab w:val="left" w:pos="851"/>
          <w:tab w:val="left" w:pos="1148"/>
        </w:tabs>
        <w:autoSpaceDE w:val="0"/>
        <w:autoSpaceDN w:val="0"/>
        <w:ind w:firstLine="177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入學申請表二份。</w:t>
      </w:r>
    </w:p>
    <w:p w:rsidR="008313A9" w:rsidRPr="002A40DD" w:rsidRDefault="008313A9" w:rsidP="006730FC">
      <w:pPr>
        <w:numPr>
          <w:ilvl w:val="0"/>
          <w:numId w:val="33"/>
        </w:numPr>
        <w:tabs>
          <w:tab w:val="left" w:pos="851"/>
          <w:tab w:val="left" w:pos="1148"/>
        </w:tabs>
        <w:autoSpaceDE w:val="0"/>
        <w:autoSpaceDN w:val="0"/>
        <w:ind w:firstLine="177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外學校學生證件影本乙份（另附中文或英文翻譯本）。</w:t>
      </w:r>
    </w:p>
    <w:p w:rsidR="008313A9" w:rsidRPr="002A40DD" w:rsidRDefault="008313A9" w:rsidP="00447FF1">
      <w:pPr>
        <w:numPr>
          <w:ilvl w:val="0"/>
          <w:numId w:val="33"/>
        </w:numPr>
        <w:tabs>
          <w:tab w:val="left" w:pos="851"/>
          <w:tab w:val="left" w:pos="1148"/>
        </w:tabs>
        <w:autoSpaceDE w:val="0"/>
        <w:autoSpaceDN w:val="0"/>
        <w:ind w:left="1134" w:hanging="567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中文或英文歷年成績單二份（應由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外原就讀學校加蓋章戳或鋼印密封）。</w:t>
      </w:r>
    </w:p>
    <w:p w:rsidR="008313A9" w:rsidRPr="002A40DD" w:rsidRDefault="008313A9" w:rsidP="00447FF1">
      <w:pPr>
        <w:numPr>
          <w:ilvl w:val="0"/>
          <w:numId w:val="33"/>
        </w:numPr>
        <w:tabs>
          <w:tab w:val="left" w:pos="851"/>
          <w:tab w:val="left" w:pos="1148"/>
        </w:tabs>
        <w:autoSpaceDE w:val="0"/>
        <w:autoSpaceDN w:val="0"/>
        <w:ind w:left="1134" w:hanging="567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中文或英文健康證明書乙份（包括人類免疫缺乏病毒相關之檢查報告）。</w:t>
      </w:r>
    </w:p>
    <w:p w:rsidR="008313A9" w:rsidRPr="002A40DD" w:rsidRDefault="008313A9" w:rsidP="006730FC">
      <w:pPr>
        <w:numPr>
          <w:ilvl w:val="0"/>
          <w:numId w:val="33"/>
        </w:numPr>
        <w:tabs>
          <w:tab w:val="left" w:pos="851"/>
          <w:tab w:val="left" w:pos="1148"/>
        </w:tabs>
        <w:autoSpaceDE w:val="0"/>
        <w:autoSpaceDN w:val="0"/>
        <w:ind w:firstLine="177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財力證明。</w:t>
      </w:r>
    </w:p>
    <w:p w:rsidR="008313A9" w:rsidRPr="002A40DD" w:rsidRDefault="008313A9" w:rsidP="006730FC">
      <w:pPr>
        <w:numPr>
          <w:ilvl w:val="0"/>
          <w:numId w:val="33"/>
        </w:numPr>
        <w:tabs>
          <w:tab w:val="left" w:pos="851"/>
          <w:tab w:val="left" w:pos="1148"/>
        </w:tabs>
        <w:autoSpaceDE w:val="0"/>
        <w:autoSpaceDN w:val="0"/>
        <w:ind w:firstLine="177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其他依協議應附繳之文件。</w:t>
      </w:r>
    </w:p>
    <w:p w:rsidR="008313A9" w:rsidRPr="002A40DD" w:rsidRDefault="008313A9" w:rsidP="0094352C">
      <w:pPr>
        <w:pStyle w:val="ab"/>
        <w:adjustRightInd w:val="0"/>
        <w:ind w:firstLineChars="198" w:firstLine="475"/>
        <w:rPr>
          <w:rFonts w:ascii="標楷體" w:eastAsia="標楷體" w:hAnsi="標楷體"/>
          <w:color w:val="7030A0"/>
        </w:rPr>
      </w:pPr>
      <w:r w:rsidRPr="002A40DD">
        <w:rPr>
          <w:rFonts w:ascii="標楷體" w:eastAsia="標楷體" w:hAnsi="標楷體" w:hint="eastAsia"/>
        </w:rPr>
        <w:t>大陸地區之境外學生無需檢附英文版本之證明文件。</w:t>
      </w:r>
    </w:p>
    <w:p w:rsidR="008313A9" w:rsidRPr="002A40DD" w:rsidRDefault="008313A9" w:rsidP="0094352C">
      <w:pPr>
        <w:numPr>
          <w:ilvl w:val="0"/>
          <w:numId w:val="21"/>
        </w:numPr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擬至本校修讀雙學位之</w:t>
      </w:r>
      <w:r w:rsidRPr="002A40DD">
        <w:rPr>
          <w:rFonts w:ascii="標楷體" w:eastAsia="標楷體" w:hAnsi="標楷體" w:hint="eastAsia"/>
          <w:bCs/>
        </w:rPr>
        <w:t>非大陸地區境外學校學生，</w:t>
      </w:r>
      <w:r w:rsidRPr="002A40DD">
        <w:rPr>
          <w:rFonts w:ascii="標楷體" w:eastAsia="標楷體" w:hAnsi="標楷體"/>
          <w:bCs/>
        </w:rPr>
        <w:t>其入學申請由</w:t>
      </w:r>
      <w:r w:rsidRPr="002A40DD">
        <w:rPr>
          <w:rFonts w:ascii="標楷體" w:eastAsia="標楷體" w:hAnsi="標楷體"/>
        </w:rPr>
        <w:t>本校國際學術交流中心受理：</w:t>
      </w:r>
      <w:r w:rsidRPr="002A40DD">
        <w:rPr>
          <w:rFonts w:ascii="標楷體" w:eastAsia="標楷體" w:hAnsi="標楷體" w:hint="eastAsia"/>
          <w:bCs/>
        </w:rPr>
        <w:t>大陸地區境外學校學生</w:t>
      </w:r>
      <w:r w:rsidRPr="002A40DD">
        <w:rPr>
          <w:rFonts w:ascii="標楷體" w:eastAsia="標楷體" w:hAnsi="標楷體"/>
        </w:rPr>
        <w:t>，</w:t>
      </w:r>
      <w:r w:rsidRPr="002A40DD">
        <w:rPr>
          <w:rFonts w:ascii="標楷體" w:eastAsia="標楷體" w:hAnsi="標楷體"/>
          <w:bCs/>
        </w:rPr>
        <w:t>其入學申請由</w:t>
      </w:r>
      <w:r w:rsidRPr="002A40DD">
        <w:rPr>
          <w:rFonts w:ascii="標楷體" w:eastAsia="標楷體" w:hAnsi="標楷體"/>
        </w:rPr>
        <w:t>本校</w:t>
      </w:r>
      <w:r w:rsidRPr="002A40DD">
        <w:rPr>
          <w:rFonts w:ascii="標楷體" w:eastAsia="標楷體" w:hAnsi="標楷體" w:hint="eastAsia"/>
        </w:rPr>
        <w:t>教務處招生組</w:t>
      </w:r>
      <w:r w:rsidRPr="002A40DD">
        <w:rPr>
          <w:rFonts w:ascii="標楷體" w:eastAsia="標楷體" w:hAnsi="標楷體"/>
        </w:rPr>
        <w:lastRenderedPageBreak/>
        <w:t>受理</w:t>
      </w:r>
      <w:r w:rsidRPr="002A40DD">
        <w:rPr>
          <w:rFonts w:ascii="標楷體" w:eastAsia="標楷體" w:hAnsi="標楷體" w:hint="eastAsia"/>
        </w:rPr>
        <w:t>，</w:t>
      </w:r>
      <w:r w:rsidRPr="002A40DD">
        <w:rPr>
          <w:rFonts w:ascii="標楷體" w:eastAsia="標楷體" w:hAnsi="標楷體"/>
        </w:rPr>
        <w:t>並就申請資格、表件是否符合規定進行審核</w:t>
      </w:r>
      <w:r w:rsidRPr="002A40DD">
        <w:rPr>
          <w:rFonts w:ascii="標楷體" w:eastAsia="標楷體" w:hAnsi="標楷體" w:hint="eastAsia"/>
        </w:rPr>
        <w:t>，</w:t>
      </w:r>
      <w:r w:rsidRPr="002A40DD">
        <w:rPr>
          <w:rFonts w:ascii="標楷體" w:eastAsia="標楷體" w:hAnsi="標楷體"/>
        </w:rPr>
        <w:t>審核合格者，彙送相關系(組)所辦理甄審作業。</w:t>
      </w:r>
    </w:p>
    <w:p w:rsidR="008313A9" w:rsidRPr="002A40DD" w:rsidRDefault="008313A9" w:rsidP="0094352C">
      <w:pPr>
        <w:numPr>
          <w:ilvl w:val="0"/>
          <w:numId w:val="21"/>
        </w:numPr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經核准入學本校修讀雙學位之學生，註冊時應併檢附健康及傷害保險證明文件，且其保險效期應包含在本校修業期間；如尚未投保者，應於註冊時繳納保險費，委由本校學務處衛保組代辦投保事宜。</w:t>
      </w:r>
    </w:p>
    <w:p w:rsidR="008313A9" w:rsidRPr="002A40DD" w:rsidRDefault="008313A9" w:rsidP="00B75255">
      <w:pPr>
        <w:numPr>
          <w:ilvl w:val="0"/>
          <w:numId w:val="21"/>
        </w:numPr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修讀雙學位之學生應依合作協議規定，繳交學雜費及其他各項費用。學生入學後，由所屬系所負責輔導學業，其學籍、成績考核、獎學金、住宿及生活輔導等，均依兩校合作協議及各依其相關規定辦理。</w:t>
      </w:r>
    </w:p>
    <w:p w:rsidR="008313A9" w:rsidRPr="002A40DD" w:rsidRDefault="008313A9" w:rsidP="0094352C">
      <w:pPr>
        <w:numPr>
          <w:ilvl w:val="0"/>
          <w:numId w:val="21"/>
        </w:numPr>
        <w:tabs>
          <w:tab w:val="clear" w:pos="480"/>
        </w:tabs>
        <w:ind w:left="728" w:hanging="728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經核准入學本校修讀雙學位之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外學校學生，於原就讀學校已修習及格之科目及學分，得依本校「</w:t>
      </w:r>
      <w:hyperlink r:id="rId7" w:history="1">
        <w:r w:rsidRPr="002A40DD">
          <w:rPr>
            <w:rFonts w:ascii="標楷體" w:eastAsia="標楷體" w:hAnsi="標楷體"/>
          </w:rPr>
          <w:t>學分抵免及編級作業規定</w:t>
        </w:r>
      </w:hyperlink>
      <w:r w:rsidRPr="002A40DD">
        <w:rPr>
          <w:rFonts w:ascii="標楷體" w:eastAsia="標楷體" w:hAnsi="標楷體"/>
        </w:rPr>
        <w:t>」申請抵免。</w:t>
      </w:r>
    </w:p>
    <w:p w:rsidR="008313A9" w:rsidRPr="002A40DD" w:rsidRDefault="008313A9" w:rsidP="0094352C">
      <w:pPr>
        <w:numPr>
          <w:ilvl w:val="0"/>
          <w:numId w:val="21"/>
        </w:numPr>
        <w:tabs>
          <w:tab w:val="clear" w:pos="480"/>
        </w:tabs>
        <w:ind w:left="728" w:hanging="728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經本校核准至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外學校修讀雙學位之學生，如因故無法於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完成學業，且於雙方學校修業時間合計仍未逾本校規定之修業年限，得於每學期本校行事曆規定上課開始日二週前，檢具報告書及相關證明文件，向本校教務處承辦單位申請返回本校原就讀系（組）所、學位學程適當年級肄業；其於國外學校已修習及格之科目及學分，得依本校「</w:t>
      </w:r>
      <w:hyperlink r:id="rId8" w:history="1">
        <w:r w:rsidRPr="002A40DD">
          <w:rPr>
            <w:rFonts w:ascii="標楷體" w:eastAsia="標楷體" w:hAnsi="標楷體"/>
          </w:rPr>
          <w:t>學分抵免及編級作業規定</w:t>
        </w:r>
      </w:hyperlink>
      <w:r w:rsidRPr="002A40DD">
        <w:rPr>
          <w:rFonts w:ascii="標楷體" w:eastAsia="標楷體" w:hAnsi="標楷體"/>
        </w:rPr>
        <w:t>」申請抵免。</w:t>
      </w:r>
    </w:p>
    <w:p w:rsidR="008313A9" w:rsidRPr="002A40DD" w:rsidRDefault="008313A9" w:rsidP="0094352C">
      <w:pPr>
        <w:numPr>
          <w:ilvl w:val="0"/>
          <w:numId w:val="21"/>
        </w:numPr>
        <w:tabs>
          <w:tab w:val="clear" w:pos="480"/>
        </w:tabs>
        <w:ind w:left="728" w:hanging="728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外學校學生於本校修業期間，除應遵守我國法律外，並應恪守本校各種規章辦法。</w:t>
      </w:r>
    </w:p>
    <w:p w:rsidR="008313A9" w:rsidRPr="002A40DD" w:rsidRDefault="008313A9" w:rsidP="0094352C">
      <w:pPr>
        <w:numPr>
          <w:ilvl w:val="0"/>
          <w:numId w:val="21"/>
        </w:numPr>
        <w:tabs>
          <w:tab w:val="clear" w:pos="480"/>
        </w:tabs>
        <w:ind w:left="728" w:hanging="728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經本校核准至</w:t>
      </w:r>
      <w:r w:rsidRPr="002A40DD">
        <w:rPr>
          <w:rFonts w:ascii="標楷體" w:eastAsia="標楷體" w:hAnsi="標楷體" w:hint="eastAsia"/>
        </w:rPr>
        <w:t>境</w:t>
      </w:r>
      <w:r w:rsidRPr="002A40DD">
        <w:rPr>
          <w:rFonts w:ascii="標楷體" w:eastAsia="標楷體" w:hAnsi="標楷體"/>
        </w:rPr>
        <w:t>外學校修讀雙學位之具役男身分學生，應依內政部「役男出境處理辦法」規定，至遲於出國前二個月內備齊文件，由學務處報請徵額地縣市政府核准。</w:t>
      </w:r>
    </w:p>
    <w:p w:rsidR="008313A9" w:rsidRPr="002A40DD" w:rsidRDefault="008313A9" w:rsidP="0094352C">
      <w:pPr>
        <w:numPr>
          <w:ilvl w:val="0"/>
          <w:numId w:val="21"/>
        </w:numPr>
        <w:tabs>
          <w:tab w:val="clear" w:pos="480"/>
        </w:tabs>
        <w:ind w:left="728" w:hanging="728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</w:rPr>
        <w:t>本要點未盡事宜，悉依教育部與本校相關規定辦理。</w:t>
      </w:r>
    </w:p>
    <w:p w:rsidR="008313A9" w:rsidRPr="002A40DD" w:rsidRDefault="008313A9" w:rsidP="0094352C">
      <w:pPr>
        <w:numPr>
          <w:ilvl w:val="0"/>
          <w:numId w:val="21"/>
        </w:numPr>
        <w:tabs>
          <w:tab w:val="clear" w:pos="480"/>
        </w:tabs>
        <w:ind w:left="728" w:hanging="728"/>
        <w:jc w:val="both"/>
        <w:rPr>
          <w:rFonts w:ascii="標楷體" w:eastAsia="標楷體" w:hAnsi="標楷體"/>
        </w:rPr>
      </w:pPr>
      <w:r w:rsidRPr="002A40DD">
        <w:rPr>
          <w:rFonts w:ascii="標楷體" w:eastAsia="標楷體" w:hAnsi="標楷體"/>
          <w:bCs/>
        </w:rPr>
        <w:t>本要點經教務會議通過</w:t>
      </w:r>
      <w:r w:rsidRPr="002A40DD">
        <w:rPr>
          <w:rFonts w:ascii="標楷體" w:eastAsia="標楷體" w:hAnsi="標楷體" w:hint="eastAsia"/>
          <w:bCs/>
        </w:rPr>
        <w:t>，陳請校長同意後公告施行，並</w:t>
      </w:r>
      <w:r w:rsidRPr="002A40DD">
        <w:rPr>
          <w:rFonts w:ascii="標楷體" w:eastAsia="標楷體" w:hAnsi="標楷體"/>
          <w:bCs/>
        </w:rPr>
        <w:t>報請教育部備查，修正時亦同。</w:t>
      </w:r>
    </w:p>
    <w:p w:rsidR="008313A9" w:rsidRPr="002A40DD" w:rsidRDefault="008313A9" w:rsidP="0094352C">
      <w:pPr>
        <w:tabs>
          <w:tab w:val="center" w:pos="4153"/>
          <w:tab w:val="right" w:pos="8306"/>
        </w:tabs>
        <w:jc w:val="both"/>
        <w:rPr>
          <w:rFonts w:eastAsia="標楷體" w:hAnsi="標楷體"/>
          <w:b/>
          <w:sz w:val="36"/>
          <w:szCs w:val="36"/>
        </w:rPr>
      </w:pPr>
    </w:p>
    <w:p w:rsidR="00145B10" w:rsidRPr="002A40DD" w:rsidRDefault="00145B10" w:rsidP="00145B10">
      <w:pPr>
        <w:tabs>
          <w:tab w:val="center" w:pos="4153"/>
          <w:tab w:val="right" w:pos="8306"/>
        </w:tabs>
        <w:rPr>
          <w:rFonts w:eastAsia="標楷體" w:hAnsi="標楷體"/>
          <w:b/>
          <w:sz w:val="36"/>
          <w:szCs w:val="36"/>
        </w:rPr>
      </w:pPr>
    </w:p>
    <w:sectPr w:rsidR="00145B10" w:rsidRPr="002A40DD" w:rsidSect="00B31757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697" w:rsidRDefault="00316697" w:rsidP="003A7A45">
      <w:r>
        <w:separator/>
      </w:r>
    </w:p>
  </w:endnote>
  <w:endnote w:type="continuationSeparator" w:id="0">
    <w:p w:rsidR="00316697" w:rsidRDefault="00316697" w:rsidP="003A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697" w:rsidRDefault="00316697" w:rsidP="003A7A45">
      <w:r>
        <w:separator/>
      </w:r>
    </w:p>
  </w:footnote>
  <w:footnote w:type="continuationSeparator" w:id="0">
    <w:p w:rsidR="00316697" w:rsidRDefault="00316697" w:rsidP="003A7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0C4A"/>
    <w:multiLevelType w:val="hybridMultilevel"/>
    <w:tmpl w:val="0442D71E"/>
    <w:lvl w:ilvl="0" w:tplc="507E6C5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8B7798"/>
    <w:multiLevelType w:val="hybridMultilevel"/>
    <w:tmpl w:val="058051C2"/>
    <w:lvl w:ilvl="0" w:tplc="E1BEC2FA">
      <w:start w:val="1"/>
      <w:numFmt w:val="taiwaneseCountingThousand"/>
      <w:lvlText w:val="(%1)"/>
      <w:lvlJc w:val="left"/>
      <w:pPr>
        <w:ind w:left="39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E4483F"/>
    <w:multiLevelType w:val="hybridMultilevel"/>
    <w:tmpl w:val="7190FEF6"/>
    <w:lvl w:ilvl="0" w:tplc="E5CE9DA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EF53BC"/>
    <w:multiLevelType w:val="hybridMultilevel"/>
    <w:tmpl w:val="4344EC72"/>
    <w:lvl w:ilvl="0" w:tplc="E3E8E5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637686F"/>
    <w:multiLevelType w:val="hybridMultilevel"/>
    <w:tmpl w:val="7510794E"/>
    <w:lvl w:ilvl="0" w:tplc="5542605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6480933"/>
    <w:multiLevelType w:val="hybridMultilevel"/>
    <w:tmpl w:val="74428B3C"/>
    <w:lvl w:ilvl="0" w:tplc="1CC2953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06E445E"/>
    <w:multiLevelType w:val="hybridMultilevel"/>
    <w:tmpl w:val="7510794E"/>
    <w:lvl w:ilvl="0" w:tplc="5542605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9F43B1A"/>
    <w:multiLevelType w:val="hybridMultilevel"/>
    <w:tmpl w:val="2ECA82EC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AA82B73"/>
    <w:multiLevelType w:val="hybridMultilevel"/>
    <w:tmpl w:val="4344EC72"/>
    <w:lvl w:ilvl="0" w:tplc="E3E8E5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E3F7175"/>
    <w:multiLevelType w:val="hybridMultilevel"/>
    <w:tmpl w:val="7510794E"/>
    <w:lvl w:ilvl="0" w:tplc="5542605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F4E792F"/>
    <w:multiLevelType w:val="hybridMultilevel"/>
    <w:tmpl w:val="7190FEF6"/>
    <w:lvl w:ilvl="0" w:tplc="E5CE9DA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4A9044E"/>
    <w:multiLevelType w:val="hybridMultilevel"/>
    <w:tmpl w:val="8940D7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8843F0"/>
    <w:multiLevelType w:val="hybridMultilevel"/>
    <w:tmpl w:val="A6743A92"/>
    <w:lvl w:ilvl="0" w:tplc="452C1760">
      <w:start w:val="1"/>
      <w:numFmt w:val="taiwaneseCountingThousand"/>
      <w:lvlText w:val="(%1)"/>
      <w:lvlJc w:val="left"/>
      <w:pPr>
        <w:ind w:left="528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8D2D9C"/>
    <w:multiLevelType w:val="hybridMultilevel"/>
    <w:tmpl w:val="0802AA20"/>
    <w:lvl w:ilvl="0" w:tplc="DBFA962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413412E"/>
    <w:multiLevelType w:val="hybridMultilevel"/>
    <w:tmpl w:val="058051C2"/>
    <w:lvl w:ilvl="0" w:tplc="E1BEC2FA">
      <w:start w:val="1"/>
      <w:numFmt w:val="taiwaneseCountingThousand"/>
      <w:lvlText w:val="(%1)"/>
      <w:lvlJc w:val="left"/>
      <w:pPr>
        <w:ind w:left="39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9200C07"/>
    <w:multiLevelType w:val="hybridMultilevel"/>
    <w:tmpl w:val="1B225ACE"/>
    <w:lvl w:ilvl="0" w:tplc="452C1760">
      <w:start w:val="1"/>
      <w:numFmt w:val="taiwaneseCountingThousand"/>
      <w:lvlText w:val="(%1)"/>
      <w:lvlJc w:val="left"/>
      <w:pPr>
        <w:ind w:left="528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9647A8"/>
    <w:multiLevelType w:val="hybridMultilevel"/>
    <w:tmpl w:val="405A4170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506568B6"/>
    <w:multiLevelType w:val="hybridMultilevel"/>
    <w:tmpl w:val="0C907428"/>
    <w:lvl w:ilvl="0" w:tplc="1884FC42">
      <w:start w:val="1"/>
      <w:numFmt w:val="decimal"/>
      <w:lvlText w:val="%1."/>
      <w:lvlJc w:val="left"/>
      <w:pPr>
        <w:ind w:left="133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BD6998"/>
    <w:multiLevelType w:val="hybridMultilevel"/>
    <w:tmpl w:val="0E24F7EE"/>
    <w:lvl w:ilvl="0" w:tplc="DECA742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361038D"/>
    <w:multiLevelType w:val="hybridMultilevel"/>
    <w:tmpl w:val="B7C806F0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577325DD"/>
    <w:multiLevelType w:val="hybridMultilevel"/>
    <w:tmpl w:val="3A92705A"/>
    <w:lvl w:ilvl="0" w:tplc="9A843F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5C2D0535"/>
    <w:multiLevelType w:val="hybridMultilevel"/>
    <w:tmpl w:val="9A88EA8C"/>
    <w:lvl w:ilvl="0" w:tplc="971ED5C4">
      <w:start w:val="1"/>
      <w:numFmt w:val="taiwaneseCountingThousand"/>
      <w:lvlText w:val="（%1）"/>
      <w:lvlJc w:val="left"/>
      <w:pPr>
        <w:tabs>
          <w:tab w:val="num" w:pos="-170"/>
        </w:tabs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61C03CCA"/>
    <w:multiLevelType w:val="hybridMultilevel"/>
    <w:tmpl w:val="A85C5486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4F7F4F"/>
    <w:multiLevelType w:val="hybridMultilevel"/>
    <w:tmpl w:val="DBEA518A"/>
    <w:lvl w:ilvl="0" w:tplc="6B74B2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709C5953"/>
    <w:multiLevelType w:val="hybridMultilevel"/>
    <w:tmpl w:val="EE5CE7FA"/>
    <w:lvl w:ilvl="0" w:tplc="13223FD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0A132A7"/>
    <w:multiLevelType w:val="hybridMultilevel"/>
    <w:tmpl w:val="4F6691D0"/>
    <w:lvl w:ilvl="0" w:tplc="ADD0B04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221305A"/>
    <w:multiLevelType w:val="hybridMultilevel"/>
    <w:tmpl w:val="3BBC0FE4"/>
    <w:lvl w:ilvl="0" w:tplc="DE2E2ADA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744729BF"/>
    <w:multiLevelType w:val="hybridMultilevel"/>
    <w:tmpl w:val="7190FEF6"/>
    <w:lvl w:ilvl="0" w:tplc="E5CE9DA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D74309C"/>
    <w:multiLevelType w:val="hybridMultilevel"/>
    <w:tmpl w:val="1B225ACE"/>
    <w:lvl w:ilvl="0" w:tplc="452C1760">
      <w:start w:val="1"/>
      <w:numFmt w:val="taiwaneseCountingThousand"/>
      <w:lvlText w:val="(%1)"/>
      <w:lvlJc w:val="left"/>
      <w:pPr>
        <w:ind w:left="528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1718BD"/>
    <w:multiLevelType w:val="hybridMultilevel"/>
    <w:tmpl w:val="7190FEF6"/>
    <w:lvl w:ilvl="0" w:tplc="E5CE9DA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FAC38B9"/>
    <w:multiLevelType w:val="hybridMultilevel"/>
    <w:tmpl w:val="5D76E5EE"/>
    <w:lvl w:ilvl="0" w:tplc="825EB7C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sz w:val="2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23"/>
  </w:num>
  <w:num w:numId="7">
    <w:abstractNumId w:val="16"/>
  </w:num>
  <w:num w:numId="8">
    <w:abstractNumId w:val="22"/>
  </w:num>
  <w:num w:numId="9">
    <w:abstractNumId w:val="7"/>
  </w:num>
  <w:num w:numId="10">
    <w:abstractNumId w:val="19"/>
  </w:num>
  <w:num w:numId="11">
    <w:abstractNumId w:val="26"/>
  </w:num>
  <w:num w:numId="12">
    <w:abstractNumId w:val="12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4"/>
  </w:num>
  <w:num w:numId="19">
    <w:abstractNumId w:val="18"/>
  </w:num>
  <w:num w:numId="20">
    <w:abstractNumId w:val="12"/>
  </w:num>
  <w:num w:numId="21">
    <w:abstractNumId w:val="20"/>
  </w:num>
  <w:num w:numId="22">
    <w:abstractNumId w:val="27"/>
  </w:num>
  <w:num w:numId="23">
    <w:abstractNumId w:val="21"/>
  </w:num>
  <w:num w:numId="24">
    <w:abstractNumId w:val="30"/>
  </w:num>
  <w:num w:numId="25">
    <w:abstractNumId w:val="25"/>
  </w:num>
  <w:num w:numId="26">
    <w:abstractNumId w:val="13"/>
  </w:num>
  <w:num w:numId="27">
    <w:abstractNumId w:val="5"/>
  </w:num>
  <w:num w:numId="28">
    <w:abstractNumId w:val="11"/>
  </w:num>
  <w:num w:numId="29">
    <w:abstractNumId w:val="29"/>
  </w:num>
  <w:num w:numId="30">
    <w:abstractNumId w:val="2"/>
  </w:num>
  <w:num w:numId="31">
    <w:abstractNumId w:val="10"/>
  </w:num>
  <w:num w:numId="32">
    <w:abstractNumId w:val="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5A"/>
    <w:rsid w:val="000025B4"/>
    <w:rsid w:val="00017AD0"/>
    <w:rsid w:val="00027EBC"/>
    <w:rsid w:val="00065559"/>
    <w:rsid w:val="00081ABB"/>
    <w:rsid w:val="000C0D08"/>
    <w:rsid w:val="00116C93"/>
    <w:rsid w:val="00120817"/>
    <w:rsid w:val="00120F8B"/>
    <w:rsid w:val="00125BF8"/>
    <w:rsid w:val="00140262"/>
    <w:rsid w:val="00145B10"/>
    <w:rsid w:val="00146F3E"/>
    <w:rsid w:val="0015082A"/>
    <w:rsid w:val="00154994"/>
    <w:rsid w:val="00166C59"/>
    <w:rsid w:val="00172907"/>
    <w:rsid w:val="001A068C"/>
    <w:rsid w:val="001D153D"/>
    <w:rsid w:val="00204FBA"/>
    <w:rsid w:val="0021400A"/>
    <w:rsid w:val="00214211"/>
    <w:rsid w:val="00271F41"/>
    <w:rsid w:val="002755D5"/>
    <w:rsid w:val="002774C5"/>
    <w:rsid w:val="002877A8"/>
    <w:rsid w:val="00290460"/>
    <w:rsid w:val="002A40DD"/>
    <w:rsid w:val="002A7471"/>
    <w:rsid w:val="002B0F75"/>
    <w:rsid w:val="002F3B38"/>
    <w:rsid w:val="00314E64"/>
    <w:rsid w:val="00316697"/>
    <w:rsid w:val="003249FB"/>
    <w:rsid w:val="0035465A"/>
    <w:rsid w:val="003A7A45"/>
    <w:rsid w:val="003B7D8C"/>
    <w:rsid w:val="003C09CA"/>
    <w:rsid w:val="003E3A64"/>
    <w:rsid w:val="003F024F"/>
    <w:rsid w:val="003F7FEB"/>
    <w:rsid w:val="00403174"/>
    <w:rsid w:val="0041122C"/>
    <w:rsid w:val="00447FF1"/>
    <w:rsid w:val="004A252E"/>
    <w:rsid w:val="004A50C4"/>
    <w:rsid w:val="004B6489"/>
    <w:rsid w:val="004D67E3"/>
    <w:rsid w:val="00530505"/>
    <w:rsid w:val="00563788"/>
    <w:rsid w:val="005650BB"/>
    <w:rsid w:val="0058385C"/>
    <w:rsid w:val="00593F5D"/>
    <w:rsid w:val="005A24EE"/>
    <w:rsid w:val="005B25FE"/>
    <w:rsid w:val="005B4080"/>
    <w:rsid w:val="005B5FF5"/>
    <w:rsid w:val="005F15B2"/>
    <w:rsid w:val="00610963"/>
    <w:rsid w:val="00615804"/>
    <w:rsid w:val="006378B4"/>
    <w:rsid w:val="00650FB2"/>
    <w:rsid w:val="006730FC"/>
    <w:rsid w:val="006C23A7"/>
    <w:rsid w:val="006D0AF0"/>
    <w:rsid w:val="006D4CB9"/>
    <w:rsid w:val="0070476E"/>
    <w:rsid w:val="007538E9"/>
    <w:rsid w:val="00770D5A"/>
    <w:rsid w:val="007C2D01"/>
    <w:rsid w:val="007C4EC6"/>
    <w:rsid w:val="00806D26"/>
    <w:rsid w:val="008313A9"/>
    <w:rsid w:val="00841337"/>
    <w:rsid w:val="00844E91"/>
    <w:rsid w:val="00896D7C"/>
    <w:rsid w:val="008E70EF"/>
    <w:rsid w:val="00922210"/>
    <w:rsid w:val="00930A1A"/>
    <w:rsid w:val="0094352C"/>
    <w:rsid w:val="00953A82"/>
    <w:rsid w:val="00992D38"/>
    <w:rsid w:val="009E5111"/>
    <w:rsid w:val="009F436D"/>
    <w:rsid w:val="00A07833"/>
    <w:rsid w:val="00A145B0"/>
    <w:rsid w:val="00A20C7C"/>
    <w:rsid w:val="00A25041"/>
    <w:rsid w:val="00A53A47"/>
    <w:rsid w:val="00A610EE"/>
    <w:rsid w:val="00A8511B"/>
    <w:rsid w:val="00AF12AF"/>
    <w:rsid w:val="00B27CF9"/>
    <w:rsid w:val="00B31757"/>
    <w:rsid w:val="00B52505"/>
    <w:rsid w:val="00B64F1F"/>
    <w:rsid w:val="00B75255"/>
    <w:rsid w:val="00B867FD"/>
    <w:rsid w:val="00BA437F"/>
    <w:rsid w:val="00BB7DF5"/>
    <w:rsid w:val="00BE3BDF"/>
    <w:rsid w:val="00BF2641"/>
    <w:rsid w:val="00C34EFA"/>
    <w:rsid w:val="00C73143"/>
    <w:rsid w:val="00C90FC7"/>
    <w:rsid w:val="00CB5B9E"/>
    <w:rsid w:val="00CD0120"/>
    <w:rsid w:val="00CD3824"/>
    <w:rsid w:val="00CE7ED2"/>
    <w:rsid w:val="00D16CEC"/>
    <w:rsid w:val="00D264A8"/>
    <w:rsid w:val="00D26653"/>
    <w:rsid w:val="00D83A5D"/>
    <w:rsid w:val="00D9420D"/>
    <w:rsid w:val="00DC0741"/>
    <w:rsid w:val="00DE4B30"/>
    <w:rsid w:val="00DE5F0C"/>
    <w:rsid w:val="00E457C8"/>
    <w:rsid w:val="00E857B6"/>
    <w:rsid w:val="00EB1436"/>
    <w:rsid w:val="00EB4193"/>
    <w:rsid w:val="00EC03DD"/>
    <w:rsid w:val="00ED1190"/>
    <w:rsid w:val="00EE5937"/>
    <w:rsid w:val="00F402E3"/>
    <w:rsid w:val="00F53881"/>
    <w:rsid w:val="00F72293"/>
    <w:rsid w:val="00F76B63"/>
    <w:rsid w:val="00F93A6E"/>
    <w:rsid w:val="00FC06E3"/>
    <w:rsid w:val="00FE4A65"/>
    <w:rsid w:val="00FE5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A85AB720-A904-43BE-8FCA-05A6AA47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="Times New Roman"/>
        <w:kern w:val="2"/>
        <w:sz w:val="32"/>
        <w:szCs w:val="3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65A"/>
    <w:pPr>
      <w:widowControl w:val="0"/>
    </w:pPr>
    <w:rPr>
      <w:rFonts w:ascii="Times New Roman" w:eastAsia="新細明體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5465A"/>
    <w:pPr>
      <w:ind w:leftChars="200" w:left="480"/>
    </w:pPr>
    <w:rPr>
      <w:kern w:val="0"/>
      <w:sz w:val="20"/>
    </w:rPr>
  </w:style>
  <w:style w:type="character" w:customStyle="1" w:styleId="a4">
    <w:name w:val="清單段落 字元"/>
    <w:link w:val="a3"/>
    <w:uiPriority w:val="34"/>
    <w:locked/>
    <w:rsid w:val="0035465A"/>
    <w:rPr>
      <w:rFonts w:ascii="Times New Roman" w:eastAsia="新細明體" w:hAnsi="Times New Roman"/>
      <w:kern w:val="0"/>
      <w:sz w:val="20"/>
      <w:szCs w:val="24"/>
    </w:rPr>
  </w:style>
  <w:style w:type="table" w:styleId="5">
    <w:name w:val="Table Grid 5"/>
    <w:basedOn w:val="a1"/>
    <w:rsid w:val="0035465A"/>
    <w:pPr>
      <w:widowControl w:val="0"/>
    </w:pPr>
    <w:rPr>
      <w:rFonts w:ascii="Times New Roman" w:eastAsia="新細明體" w:hAnsi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3A7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A7A45"/>
    <w:rPr>
      <w:rFonts w:ascii="Times New Roman" w:eastAsia="新細明體" w:hAnsi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A7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A7A45"/>
    <w:rPr>
      <w:rFonts w:ascii="Times New Roman" w:eastAsia="新細明體" w:hAnsi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14E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14E6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Plain Text"/>
    <w:basedOn w:val="a"/>
    <w:link w:val="ac"/>
    <w:rsid w:val="008313A9"/>
    <w:rPr>
      <w:rFonts w:ascii="細明體" w:eastAsia="細明體" w:hAnsi="Courier New" w:cs="Courier New"/>
    </w:rPr>
  </w:style>
  <w:style w:type="character" w:customStyle="1" w:styleId="ac">
    <w:name w:val="純文字 字元"/>
    <w:basedOn w:val="a0"/>
    <w:link w:val="ab"/>
    <w:rsid w:val="008313A9"/>
    <w:rPr>
      <w:rFonts w:ascii="細明體" w:eastAsia="細明體" w:hAnsi="Courier New" w:cs="Courier New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313A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313A9"/>
  </w:style>
  <w:style w:type="character" w:customStyle="1" w:styleId="af">
    <w:name w:val="註解文字 字元"/>
    <w:basedOn w:val="a0"/>
    <w:link w:val="ae"/>
    <w:uiPriority w:val="99"/>
    <w:semiHidden/>
    <w:rsid w:val="008313A9"/>
    <w:rPr>
      <w:rFonts w:ascii="Times New Roman" w:eastAsia="新細明體" w:hAnsi="Times New Roman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313A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8313A9"/>
    <w:rPr>
      <w:rFonts w:ascii="Times New Roman" w:eastAsia="新細明體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.asia.edu.tw/Law/950519&#20126;&#27954;&#22823;&#23416;&#23416;&#20998;&#25269;&#20813;&#21450;&#32232;&#32026;&#20316;&#26989;&#35215;&#23450;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c.asia.edu.tw/Law/950519&#20126;&#27954;&#22823;&#23416;&#23416;&#20998;&#25269;&#20813;&#21450;&#32232;&#32026;&#20316;&#26989;&#35215;&#2345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asia-3125</dc:creator>
  <cp:lastModifiedBy>Windows 使用者</cp:lastModifiedBy>
  <cp:revision>23</cp:revision>
  <cp:lastPrinted>2014-09-25T09:39:00Z</cp:lastPrinted>
  <dcterms:created xsi:type="dcterms:W3CDTF">2014-11-04T03:31:00Z</dcterms:created>
  <dcterms:modified xsi:type="dcterms:W3CDTF">2014-12-08T08:50:00Z</dcterms:modified>
</cp:coreProperties>
</file>