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5E8A8"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Asia University Student Learning Care and Counseling Implementation Guidelines</w:t>
      </w:r>
    </w:p>
    <w:p w14:paraId="7F7B69D7" w14:textId="77777777" w:rsidR="0026169A" w:rsidRPr="0026169A" w:rsidRDefault="0026169A" w:rsidP="0026169A">
      <w:pPr>
        <w:widowControl/>
        <w:spacing w:before="100" w:beforeAutospacing="1" w:after="100" w:afterAutospacing="1"/>
        <w:rPr>
          <w:rFonts w:ascii="新細明體" w:eastAsia="新細明體" w:hAnsi="新細明體" w:cs="新細明體"/>
          <w:kern w:val="0"/>
          <w:sz w:val="16"/>
          <w:szCs w:val="16"/>
        </w:rPr>
      </w:pPr>
      <w:bookmarkStart w:id="0" w:name="_GoBack"/>
      <w:r w:rsidRPr="0026169A">
        <w:rPr>
          <w:rFonts w:ascii="新細明體" w:eastAsia="新細明體" w:hAnsi="新細明體" w:cs="新細明體"/>
          <w:bCs/>
          <w:kern w:val="0"/>
          <w:sz w:val="16"/>
          <w:szCs w:val="16"/>
        </w:rPr>
        <w:t>Approved at the 2nd Academic Affairs Meeting of the 1st Semester of the 95th Academic Year (November 13, 1995)</w:t>
      </w:r>
      <w:r w:rsidRPr="0026169A">
        <w:rPr>
          <w:rFonts w:ascii="新細明體" w:eastAsia="新細明體" w:hAnsi="新細明體" w:cs="新細明體"/>
          <w:kern w:val="0"/>
          <w:sz w:val="16"/>
          <w:szCs w:val="16"/>
        </w:rPr>
        <w:br/>
      </w:r>
      <w:bookmarkEnd w:id="0"/>
      <w:r w:rsidRPr="0026169A">
        <w:rPr>
          <w:rFonts w:ascii="新細明體" w:eastAsia="新細明體" w:hAnsi="新細明體" w:cs="新細明體"/>
          <w:bCs/>
          <w:kern w:val="0"/>
          <w:sz w:val="16"/>
          <w:szCs w:val="16"/>
        </w:rPr>
        <w:t>Published via Letter No. 0950006565 of the Asia University Secretariat on December 26, 1995</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Amended at the 1st Academic Affairs Meeting of the 1st Semester of the 99th Academic Year (December 27, 1999)</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Published via Letter No. 1000001398 of the Asia University Secretariat on February 18, 2000</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Revised and Approved at the 1st Academic Affairs Meeting of the 1st Semester of the 100th Academic Year (September 28, 2000)</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Revised and Approved at the 2nd Academic Affairs Meeting of the 1st Semester of the 100th Academic Year (October 28, 2000)</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Published via Letter No. 1000013373 of the Asia University Secretariat on November 18, 2000</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Revised and Approved at the 3rd Academic Affairs Meeting of the 1st Semester of the 100th Academic Year (December 29, 2000)</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Published via Letter No. 1010002247 of the Asia University Secretariat on March 13, 2001</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Revised and Approved at the 1st Academic Affairs Meeting of the 2nd Semester of the 102nd Academic Year (April 10, 2003)</w:t>
      </w:r>
      <w:r w:rsidRPr="0026169A">
        <w:rPr>
          <w:rFonts w:ascii="新細明體" w:eastAsia="新細明體" w:hAnsi="新細明體" w:cs="新細明體"/>
          <w:kern w:val="0"/>
          <w:sz w:val="16"/>
          <w:szCs w:val="16"/>
        </w:rPr>
        <w:br/>
      </w:r>
      <w:r w:rsidRPr="0026169A">
        <w:rPr>
          <w:rFonts w:ascii="新細明體" w:eastAsia="新細明體" w:hAnsi="新細明體" w:cs="新細明體"/>
          <w:bCs/>
          <w:kern w:val="0"/>
          <w:sz w:val="16"/>
          <w:szCs w:val="16"/>
        </w:rPr>
        <w:t>Published via Letter No. 1030005281 of the Asia University Secretariat on April 28, 2003</w:t>
      </w:r>
    </w:p>
    <w:p w14:paraId="3C986434" w14:textId="77777777" w:rsidR="0026169A" w:rsidRPr="0026169A" w:rsidRDefault="0026169A" w:rsidP="0026169A">
      <w:pPr>
        <w:widowControl/>
        <w:rPr>
          <w:rFonts w:ascii="新細明體" w:eastAsia="新細明體" w:hAnsi="新細明體" w:cs="新細明體"/>
          <w:kern w:val="0"/>
          <w:szCs w:val="24"/>
        </w:rPr>
      </w:pPr>
      <w:r w:rsidRPr="0026169A">
        <w:rPr>
          <w:rFonts w:ascii="新細明體" w:eastAsia="新細明體" w:hAnsi="新細明體" w:cs="新細明體"/>
          <w:kern w:val="0"/>
          <w:szCs w:val="24"/>
        </w:rPr>
        <w:pict w14:anchorId="33465664">
          <v:rect id="_x0000_i1025" style="width:0;height:1.5pt" o:hralign="center" o:hrstd="t" o:hr="t" fillcolor="#a0a0a0" stroked="f"/>
        </w:pict>
      </w:r>
    </w:p>
    <w:p w14:paraId="3D48E58C"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I. Purpose</w:t>
      </w:r>
    </w:p>
    <w:p w14:paraId="309B10B7" w14:textId="77777777" w:rsidR="0026169A" w:rsidRPr="0026169A" w:rsidRDefault="0026169A" w:rsidP="0026169A">
      <w:pPr>
        <w:widowControl/>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kern w:val="0"/>
          <w:szCs w:val="24"/>
        </w:rPr>
        <w:t>To assist departments, academic programs, tutors, and parents (or guardians) in understanding the learning status of students who are academically behind, and to actively provide timely counseling and care to improve student learning outcomes, these guidelines are established.</w:t>
      </w:r>
    </w:p>
    <w:p w14:paraId="47DD02B0"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II. Responsibilities of Instructors</w:t>
      </w:r>
    </w:p>
    <w:p w14:paraId="04BCFB59" w14:textId="77777777" w:rsidR="0026169A" w:rsidRPr="0026169A" w:rsidRDefault="0026169A" w:rsidP="0026169A">
      <w:pPr>
        <w:widowControl/>
        <w:numPr>
          <w:ilvl w:val="0"/>
          <w:numId w:val="1"/>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kern w:val="0"/>
          <w:szCs w:val="24"/>
        </w:rPr>
        <w:t>All course instructors must conduct regular attendance checks and ensure that grades are entered online and submitted before the deadlines set by the academic calendar for mid-term and final grades each semester.</w:t>
      </w:r>
    </w:p>
    <w:p w14:paraId="61033DE7" w14:textId="77777777" w:rsidR="0026169A" w:rsidRPr="0026169A" w:rsidRDefault="0026169A" w:rsidP="0026169A">
      <w:pPr>
        <w:widowControl/>
        <w:numPr>
          <w:ilvl w:val="0"/>
          <w:numId w:val="1"/>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kern w:val="0"/>
          <w:szCs w:val="24"/>
        </w:rPr>
        <w:t>The university's student learning care system is divided into three stages: beginning of the semester, mid-term, and end of semester care systems.</w:t>
      </w:r>
    </w:p>
    <w:p w14:paraId="546AA613"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III. Early-Stage Care (Beginning of the Semester)</w:t>
      </w:r>
    </w:p>
    <w:p w14:paraId="1A721AF8" w14:textId="77777777" w:rsidR="0026169A" w:rsidRPr="0026169A" w:rsidRDefault="0026169A" w:rsidP="0026169A">
      <w:pPr>
        <w:widowControl/>
        <w:numPr>
          <w:ilvl w:val="0"/>
          <w:numId w:val="2"/>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Academic Affairs</w:t>
      </w:r>
      <w:r w:rsidRPr="0026169A">
        <w:rPr>
          <w:rFonts w:ascii="新細明體" w:eastAsia="新細明體" w:hAnsi="新細明體" w:cs="新細明體"/>
          <w:kern w:val="0"/>
          <w:szCs w:val="24"/>
        </w:rPr>
        <w:t>: By the second week of each semester, in cooperation with the Office of Information Services, a list of students requiring attention (students with more than one-third of failed courses from the previous semester) should be displayed in the "Instructor Information System" for reference by instructors and class tutors.</w:t>
      </w:r>
    </w:p>
    <w:p w14:paraId="26815D6F" w14:textId="77777777" w:rsidR="0026169A" w:rsidRPr="0026169A" w:rsidRDefault="0026169A" w:rsidP="0026169A">
      <w:pPr>
        <w:widowControl/>
        <w:numPr>
          <w:ilvl w:val="0"/>
          <w:numId w:val="2"/>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lastRenderedPageBreak/>
        <w:t>Office of Academic Affairs</w:t>
      </w:r>
      <w:r w:rsidRPr="0026169A">
        <w:rPr>
          <w:rFonts w:ascii="新細明體" w:eastAsia="新細明體" w:hAnsi="新細明體" w:cs="新細明體"/>
          <w:kern w:val="0"/>
          <w:szCs w:val="24"/>
        </w:rPr>
        <w:t>: By the fourth week, instructors will be notified to review students' attendance and learning progress and update the "Early Learning Care List" by the end of the fifth week, which will be forwarded to the class tutors.</w:t>
      </w:r>
    </w:p>
    <w:p w14:paraId="4BEA2DC9" w14:textId="77777777" w:rsidR="0026169A" w:rsidRPr="0026169A" w:rsidRDefault="0026169A" w:rsidP="0026169A">
      <w:pPr>
        <w:widowControl/>
        <w:numPr>
          <w:ilvl w:val="0"/>
          <w:numId w:val="2"/>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Student Affairs</w:t>
      </w:r>
      <w:r w:rsidRPr="0026169A">
        <w:rPr>
          <w:rFonts w:ascii="新細明體" w:eastAsia="新細明體" w:hAnsi="新細明體" w:cs="新細明體"/>
          <w:kern w:val="0"/>
          <w:szCs w:val="24"/>
        </w:rPr>
        <w:t>: Class tutors will follow up with the students on the care list and document the process in the "Early Learning Care Counseling Record".</w:t>
      </w:r>
    </w:p>
    <w:p w14:paraId="71EB5647"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IV. Mid-Term Care</w:t>
      </w:r>
    </w:p>
    <w:p w14:paraId="6C59CEF6" w14:textId="77777777" w:rsidR="0026169A" w:rsidRPr="0026169A" w:rsidRDefault="0026169A" w:rsidP="0026169A">
      <w:pPr>
        <w:widowControl/>
        <w:numPr>
          <w:ilvl w:val="0"/>
          <w:numId w:val="3"/>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kern w:val="0"/>
          <w:szCs w:val="24"/>
        </w:rPr>
        <w:t>After the mid-term exam results are compiled, the Office of Academic Affairs should provide a list of students who have failed more than half of their courses and provide this list to the respective departments, International College, and the Office of Student Affairs for mid-term care counseling. Each department should submit a "Mid-Term Care Plan". Class tutors should be informed to assist with counseling.</w:t>
      </w:r>
    </w:p>
    <w:p w14:paraId="4C65A63B" w14:textId="77777777" w:rsidR="0026169A" w:rsidRPr="0026169A" w:rsidRDefault="0026169A" w:rsidP="0026169A">
      <w:pPr>
        <w:widowControl/>
        <w:numPr>
          <w:ilvl w:val="0"/>
          <w:numId w:val="3"/>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Academic Affairs</w:t>
      </w:r>
      <w:r w:rsidRPr="0026169A">
        <w:rPr>
          <w:rFonts w:ascii="新細明體" w:eastAsia="新細明體" w:hAnsi="新細明體" w:cs="新細明體"/>
          <w:kern w:val="0"/>
          <w:szCs w:val="24"/>
        </w:rPr>
        <w:t>: Parents or guardians of students who have failed more than half of their credits should be notified by mail to understand the students' academic performance.</w:t>
      </w:r>
    </w:p>
    <w:p w14:paraId="72A710CE" w14:textId="77777777" w:rsidR="0026169A" w:rsidRPr="0026169A" w:rsidRDefault="0026169A" w:rsidP="0026169A">
      <w:pPr>
        <w:widowControl/>
        <w:numPr>
          <w:ilvl w:val="0"/>
          <w:numId w:val="3"/>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Academic Affairs</w:t>
      </w:r>
      <w:r w:rsidRPr="0026169A">
        <w:rPr>
          <w:rFonts w:ascii="新細明體" w:eastAsia="新細明體" w:hAnsi="新細明體" w:cs="新細明體"/>
          <w:kern w:val="0"/>
          <w:szCs w:val="24"/>
        </w:rPr>
        <w:t>: In case the number of students failing a subject exceeds 25% of the total enrollment, the department heads should be notified to work with the instructor in identifying issues and providing support.</w:t>
      </w:r>
    </w:p>
    <w:p w14:paraId="0E3C93D8" w14:textId="77777777" w:rsidR="0026169A" w:rsidRPr="0026169A" w:rsidRDefault="0026169A" w:rsidP="0026169A">
      <w:pPr>
        <w:widowControl/>
        <w:numPr>
          <w:ilvl w:val="0"/>
          <w:numId w:val="3"/>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Departments</w:t>
      </w:r>
      <w:r w:rsidRPr="0026169A">
        <w:rPr>
          <w:rFonts w:ascii="新細明體" w:eastAsia="新細明體" w:hAnsi="新細明體" w:cs="新細明體"/>
          <w:kern w:val="0"/>
          <w:szCs w:val="24"/>
        </w:rPr>
        <w:t>: In response to subjects with a high failure rate, instructors should be encouraged to offer remedial classes to help students improve their academic performance.</w:t>
      </w:r>
    </w:p>
    <w:p w14:paraId="45007340" w14:textId="77777777" w:rsidR="0026169A" w:rsidRPr="0026169A" w:rsidRDefault="0026169A" w:rsidP="0026169A">
      <w:pPr>
        <w:widowControl/>
        <w:numPr>
          <w:ilvl w:val="0"/>
          <w:numId w:val="3"/>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Departments</w:t>
      </w:r>
      <w:r w:rsidRPr="0026169A">
        <w:rPr>
          <w:rFonts w:ascii="新細明體" w:eastAsia="新細明體" w:hAnsi="新細明體" w:cs="新細明體"/>
          <w:kern w:val="0"/>
          <w:szCs w:val="24"/>
        </w:rPr>
        <w:t>: "Night Study Rooms" may be established for students to study independently, with additional tutoring provided by instructors for subjects with high failure rates.</w:t>
      </w:r>
    </w:p>
    <w:p w14:paraId="3D52376A"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V. End-of-Semester Care</w:t>
      </w:r>
    </w:p>
    <w:p w14:paraId="1624BD32" w14:textId="77777777" w:rsidR="0026169A" w:rsidRPr="0026169A" w:rsidRDefault="0026169A" w:rsidP="0026169A">
      <w:pPr>
        <w:widowControl/>
        <w:numPr>
          <w:ilvl w:val="0"/>
          <w:numId w:val="4"/>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Instructors</w:t>
      </w:r>
      <w:r w:rsidRPr="0026169A">
        <w:rPr>
          <w:rFonts w:ascii="新細明體" w:eastAsia="新細明體" w:hAnsi="新細明體" w:cs="新細明體"/>
          <w:kern w:val="0"/>
          <w:szCs w:val="24"/>
        </w:rPr>
        <w:t>: After the final exam, instructors should quickly finalize grading and, if a student fails, they may be offered opportunities to improve their performance or retake exams before finalizing the grades.</w:t>
      </w:r>
    </w:p>
    <w:p w14:paraId="1A7AD8EB" w14:textId="77777777" w:rsidR="0026169A" w:rsidRPr="0026169A" w:rsidRDefault="0026169A" w:rsidP="0026169A">
      <w:pPr>
        <w:widowControl/>
        <w:numPr>
          <w:ilvl w:val="0"/>
          <w:numId w:val="4"/>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Academic Affairs</w:t>
      </w:r>
      <w:r w:rsidRPr="0026169A">
        <w:rPr>
          <w:rFonts w:ascii="新細明體" w:eastAsia="新細明體" w:hAnsi="新細明體" w:cs="新細明體"/>
          <w:kern w:val="0"/>
          <w:szCs w:val="24"/>
        </w:rPr>
        <w:t>: Department heads should monitor students who have failed twice in two consecutive semesters, ensuring that appropriate actions are taken.</w:t>
      </w:r>
    </w:p>
    <w:p w14:paraId="75E07A39"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VI. Counseling and Care Implementation</w:t>
      </w:r>
    </w:p>
    <w:p w14:paraId="3FBDC828" w14:textId="77777777" w:rsidR="0026169A" w:rsidRPr="0026169A" w:rsidRDefault="0026169A" w:rsidP="0026169A">
      <w:pPr>
        <w:widowControl/>
        <w:spacing w:before="100" w:beforeAutospacing="1" w:after="100" w:afterAutospacing="1"/>
        <w:outlineLvl w:val="3"/>
        <w:rPr>
          <w:rFonts w:ascii="新細明體" w:eastAsia="新細明體" w:hAnsi="新細明體" w:cs="新細明體"/>
          <w:b/>
          <w:bCs/>
          <w:kern w:val="0"/>
          <w:szCs w:val="24"/>
        </w:rPr>
      </w:pPr>
      <w:r w:rsidRPr="0026169A">
        <w:rPr>
          <w:rFonts w:ascii="新細明體" w:eastAsia="新細明體" w:hAnsi="新細明體" w:cs="新細明體"/>
          <w:b/>
          <w:bCs/>
          <w:kern w:val="0"/>
          <w:szCs w:val="24"/>
        </w:rPr>
        <w:t>1. Early-Stage Care Counseling:</w:t>
      </w:r>
    </w:p>
    <w:p w14:paraId="6EB46C49" w14:textId="77777777" w:rsidR="0026169A" w:rsidRPr="0026169A" w:rsidRDefault="0026169A" w:rsidP="0026169A">
      <w:pPr>
        <w:widowControl/>
        <w:numPr>
          <w:ilvl w:val="0"/>
          <w:numId w:val="5"/>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lastRenderedPageBreak/>
        <w:t>Instructors</w:t>
      </w:r>
      <w:r w:rsidRPr="0026169A">
        <w:rPr>
          <w:rFonts w:ascii="新細明體" w:eastAsia="新細明體" w:hAnsi="新細明體" w:cs="新細明體"/>
          <w:kern w:val="0"/>
          <w:szCs w:val="24"/>
        </w:rPr>
        <w:t xml:space="preserve"> should proactively offer office hours to assist students who have missed classes and need to catch up.</w:t>
      </w:r>
    </w:p>
    <w:p w14:paraId="1AAB30D8" w14:textId="77777777" w:rsidR="0026169A" w:rsidRPr="0026169A" w:rsidRDefault="0026169A" w:rsidP="0026169A">
      <w:pPr>
        <w:widowControl/>
        <w:numPr>
          <w:ilvl w:val="0"/>
          <w:numId w:val="5"/>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Class Tutors</w:t>
      </w:r>
      <w:r w:rsidRPr="0026169A">
        <w:rPr>
          <w:rFonts w:ascii="新細明體" w:eastAsia="新細明體" w:hAnsi="新細明體" w:cs="新細明體"/>
          <w:kern w:val="0"/>
          <w:szCs w:val="24"/>
        </w:rPr>
        <w:t xml:space="preserve"> should observe students’ emotional and lifestyle issues and, if necessary, refer students to appropriate counseling services or other departments for further support.</w:t>
      </w:r>
    </w:p>
    <w:p w14:paraId="347D9FEB" w14:textId="77777777" w:rsidR="0026169A" w:rsidRPr="0026169A" w:rsidRDefault="0026169A" w:rsidP="0026169A">
      <w:pPr>
        <w:widowControl/>
        <w:spacing w:before="100" w:beforeAutospacing="1" w:after="100" w:afterAutospacing="1"/>
        <w:outlineLvl w:val="3"/>
        <w:rPr>
          <w:rFonts w:ascii="新細明體" w:eastAsia="新細明體" w:hAnsi="新細明體" w:cs="新細明體"/>
          <w:b/>
          <w:bCs/>
          <w:kern w:val="0"/>
          <w:szCs w:val="24"/>
        </w:rPr>
      </w:pPr>
      <w:r w:rsidRPr="0026169A">
        <w:rPr>
          <w:rFonts w:ascii="新細明體" w:eastAsia="新細明體" w:hAnsi="新細明體" w:cs="新細明體"/>
          <w:b/>
          <w:bCs/>
          <w:kern w:val="0"/>
          <w:szCs w:val="24"/>
        </w:rPr>
        <w:t>2. Mid-Term Care Counseling:</w:t>
      </w:r>
    </w:p>
    <w:p w14:paraId="526CBEDB" w14:textId="77777777" w:rsidR="0026169A" w:rsidRPr="0026169A" w:rsidRDefault="0026169A" w:rsidP="0026169A">
      <w:pPr>
        <w:widowControl/>
        <w:numPr>
          <w:ilvl w:val="0"/>
          <w:numId w:val="6"/>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Instructors</w:t>
      </w:r>
      <w:r w:rsidRPr="0026169A">
        <w:rPr>
          <w:rFonts w:ascii="新細明體" w:eastAsia="新細明體" w:hAnsi="新細明體" w:cs="新細明體"/>
          <w:kern w:val="0"/>
          <w:szCs w:val="24"/>
        </w:rPr>
        <w:t xml:space="preserve"> should immediately analyze mid-term results and, if necessary, provide students with the opportunity for makeup exams or remedial actions.</w:t>
      </w:r>
    </w:p>
    <w:p w14:paraId="30E2B226" w14:textId="77777777" w:rsidR="0026169A" w:rsidRPr="0026169A" w:rsidRDefault="0026169A" w:rsidP="0026169A">
      <w:pPr>
        <w:widowControl/>
        <w:numPr>
          <w:ilvl w:val="0"/>
          <w:numId w:val="6"/>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Student Affairs</w:t>
      </w:r>
      <w:r w:rsidRPr="0026169A">
        <w:rPr>
          <w:rFonts w:ascii="新細明體" w:eastAsia="新細明體" w:hAnsi="新細明體" w:cs="新細明體"/>
          <w:kern w:val="0"/>
          <w:szCs w:val="24"/>
        </w:rPr>
        <w:t>: Class tutors should interview students who have failed more than half of their credits between the 11th and 13th weeks and record their findings.</w:t>
      </w:r>
    </w:p>
    <w:p w14:paraId="03D92670" w14:textId="77777777" w:rsidR="0026169A" w:rsidRPr="0026169A" w:rsidRDefault="0026169A" w:rsidP="0026169A">
      <w:pPr>
        <w:widowControl/>
        <w:numPr>
          <w:ilvl w:val="0"/>
          <w:numId w:val="6"/>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Class Tutors</w:t>
      </w:r>
      <w:r w:rsidRPr="0026169A">
        <w:rPr>
          <w:rFonts w:ascii="新細明體" w:eastAsia="新細明體" w:hAnsi="新細明體" w:cs="新細明體"/>
          <w:kern w:val="0"/>
          <w:szCs w:val="24"/>
        </w:rPr>
        <w:t>: Based on evaluations, they may refer students to various university support centers (Counseling, Health, etc.) for additional assistance.</w:t>
      </w:r>
    </w:p>
    <w:p w14:paraId="3CA446DE" w14:textId="77777777" w:rsidR="0026169A" w:rsidRPr="0026169A" w:rsidRDefault="0026169A" w:rsidP="0026169A">
      <w:pPr>
        <w:widowControl/>
        <w:spacing w:before="100" w:beforeAutospacing="1" w:after="100" w:afterAutospacing="1"/>
        <w:outlineLvl w:val="3"/>
        <w:rPr>
          <w:rFonts w:ascii="新細明體" w:eastAsia="新細明體" w:hAnsi="新細明體" w:cs="新細明體"/>
          <w:b/>
          <w:bCs/>
          <w:kern w:val="0"/>
          <w:szCs w:val="24"/>
        </w:rPr>
      </w:pPr>
      <w:r w:rsidRPr="0026169A">
        <w:rPr>
          <w:rFonts w:ascii="新細明體" w:eastAsia="新細明體" w:hAnsi="新細明體" w:cs="新細明體"/>
          <w:b/>
          <w:bCs/>
          <w:kern w:val="0"/>
          <w:szCs w:val="24"/>
        </w:rPr>
        <w:t>3. End-of-Semester Care Counseling:</w:t>
      </w:r>
    </w:p>
    <w:p w14:paraId="053F84A0" w14:textId="77777777" w:rsidR="0026169A" w:rsidRPr="0026169A" w:rsidRDefault="0026169A" w:rsidP="0026169A">
      <w:pPr>
        <w:widowControl/>
        <w:numPr>
          <w:ilvl w:val="0"/>
          <w:numId w:val="7"/>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Instructors</w:t>
      </w:r>
      <w:r w:rsidRPr="0026169A">
        <w:rPr>
          <w:rFonts w:ascii="新細明體" w:eastAsia="新細明體" w:hAnsi="新細明體" w:cs="新細明體"/>
          <w:kern w:val="0"/>
          <w:szCs w:val="24"/>
        </w:rPr>
        <w:t xml:space="preserve"> should consider offering students who are borderline passing additional opportunities to improve their grades.</w:t>
      </w:r>
    </w:p>
    <w:p w14:paraId="70CF96A9" w14:textId="77777777" w:rsidR="0026169A" w:rsidRPr="0026169A" w:rsidRDefault="0026169A" w:rsidP="0026169A">
      <w:pPr>
        <w:widowControl/>
        <w:numPr>
          <w:ilvl w:val="0"/>
          <w:numId w:val="7"/>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Student Affairs</w:t>
      </w:r>
      <w:r w:rsidRPr="0026169A">
        <w:rPr>
          <w:rFonts w:ascii="新細明體" w:eastAsia="新細明體" w:hAnsi="新細明體" w:cs="新細明體"/>
          <w:kern w:val="0"/>
          <w:szCs w:val="24"/>
        </w:rPr>
        <w:t>: At the end of each semester, a review of the learning care outcomes should be conducted, with improvement strategies analyzed for future semesters.</w:t>
      </w:r>
    </w:p>
    <w:p w14:paraId="66D3B57F"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VII. Monitoring and Follow-Up</w:t>
      </w:r>
    </w:p>
    <w:p w14:paraId="62E6BCC0" w14:textId="77777777" w:rsidR="0026169A" w:rsidRPr="0026169A" w:rsidRDefault="0026169A" w:rsidP="0026169A">
      <w:pPr>
        <w:widowControl/>
        <w:numPr>
          <w:ilvl w:val="0"/>
          <w:numId w:val="8"/>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Office of Academic Affairs</w:t>
      </w:r>
      <w:r w:rsidRPr="0026169A">
        <w:rPr>
          <w:rFonts w:ascii="新細明體" w:eastAsia="新細明體" w:hAnsi="新細明體" w:cs="新細明體"/>
          <w:kern w:val="0"/>
          <w:szCs w:val="24"/>
        </w:rPr>
        <w:t>: At the end of each semester, subjects with unusually high failure rates should be evaluated, and instructors should analyze potential causes and collaborate with department heads for improvement.</w:t>
      </w:r>
    </w:p>
    <w:p w14:paraId="6C615F8C" w14:textId="6072786C" w:rsidR="0026169A" w:rsidRPr="0026169A" w:rsidRDefault="0026169A" w:rsidP="0026169A">
      <w:pPr>
        <w:widowControl/>
        <w:numPr>
          <w:ilvl w:val="0"/>
          <w:numId w:val="8"/>
        </w:numPr>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b/>
          <w:bCs/>
          <w:kern w:val="0"/>
          <w:szCs w:val="24"/>
        </w:rPr>
        <w:t>Student Affairs Office</w:t>
      </w:r>
      <w:r w:rsidRPr="0026169A">
        <w:rPr>
          <w:rFonts w:ascii="新細明體" w:eastAsia="新細明體" w:hAnsi="新細明體" w:cs="新細明體"/>
          <w:kern w:val="0"/>
          <w:szCs w:val="24"/>
        </w:rPr>
        <w:t>: Following up with tutors’ counseling performance and providing a summary report for review.</w:t>
      </w:r>
    </w:p>
    <w:p w14:paraId="6E9B803B" w14:textId="77777777" w:rsidR="0026169A" w:rsidRPr="0026169A" w:rsidRDefault="0026169A" w:rsidP="0026169A">
      <w:pPr>
        <w:widowControl/>
        <w:spacing w:before="100" w:beforeAutospacing="1" w:after="100" w:afterAutospacing="1"/>
        <w:outlineLvl w:val="2"/>
        <w:rPr>
          <w:rFonts w:ascii="新細明體" w:eastAsia="新細明體" w:hAnsi="新細明體" w:cs="新細明體"/>
          <w:b/>
          <w:bCs/>
          <w:kern w:val="0"/>
          <w:sz w:val="27"/>
          <w:szCs w:val="27"/>
        </w:rPr>
      </w:pPr>
      <w:r w:rsidRPr="0026169A">
        <w:rPr>
          <w:rFonts w:ascii="新細明體" w:eastAsia="新細明體" w:hAnsi="新細明體" w:cs="新細明體"/>
          <w:b/>
          <w:bCs/>
          <w:kern w:val="0"/>
          <w:sz w:val="27"/>
          <w:szCs w:val="27"/>
        </w:rPr>
        <w:t>VIII. Final Provisions</w:t>
      </w:r>
    </w:p>
    <w:p w14:paraId="5E9359BB" w14:textId="77777777" w:rsidR="0026169A" w:rsidRPr="0026169A" w:rsidRDefault="0026169A" w:rsidP="0026169A">
      <w:pPr>
        <w:widowControl/>
        <w:spacing w:before="100" w:beforeAutospacing="1" w:after="100" w:afterAutospacing="1"/>
        <w:rPr>
          <w:rFonts w:ascii="新細明體" w:eastAsia="新細明體" w:hAnsi="新細明體" w:cs="新細明體"/>
          <w:kern w:val="0"/>
          <w:szCs w:val="24"/>
        </w:rPr>
      </w:pPr>
      <w:r w:rsidRPr="0026169A">
        <w:rPr>
          <w:rFonts w:ascii="新細明體" w:eastAsia="新細明體" w:hAnsi="新細明體" w:cs="新細明體"/>
          <w:kern w:val="0"/>
          <w:szCs w:val="24"/>
        </w:rPr>
        <w:t>This document shall be implemented after approval by the Academic Affairs Meeting and the President’s final endorsement. Any amendments will follow the same process.</w:t>
      </w:r>
    </w:p>
    <w:p w14:paraId="387A2A9B" w14:textId="77777777" w:rsidR="00354C2D" w:rsidRDefault="00354C2D"/>
    <w:sectPr w:rsidR="00354C2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8C6D8" w14:textId="77777777" w:rsidR="008D2712" w:rsidRDefault="008D2712" w:rsidP="0026169A">
      <w:r>
        <w:separator/>
      </w:r>
    </w:p>
  </w:endnote>
  <w:endnote w:type="continuationSeparator" w:id="0">
    <w:p w14:paraId="06470576" w14:textId="77777777" w:rsidR="008D2712" w:rsidRDefault="008D2712" w:rsidP="00261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D387B" w14:textId="77777777" w:rsidR="008D2712" w:rsidRDefault="008D2712" w:rsidP="0026169A">
      <w:r>
        <w:separator/>
      </w:r>
    </w:p>
  </w:footnote>
  <w:footnote w:type="continuationSeparator" w:id="0">
    <w:p w14:paraId="286333E0" w14:textId="77777777" w:rsidR="008D2712" w:rsidRDefault="008D2712" w:rsidP="00261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19F6"/>
    <w:multiLevelType w:val="multilevel"/>
    <w:tmpl w:val="342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757B3"/>
    <w:multiLevelType w:val="multilevel"/>
    <w:tmpl w:val="5750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432E4A"/>
    <w:multiLevelType w:val="multilevel"/>
    <w:tmpl w:val="29C6F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A914AC"/>
    <w:multiLevelType w:val="multilevel"/>
    <w:tmpl w:val="73CC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BD36E7"/>
    <w:multiLevelType w:val="multilevel"/>
    <w:tmpl w:val="1506E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0E5187"/>
    <w:multiLevelType w:val="multilevel"/>
    <w:tmpl w:val="B98E2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8C51B4"/>
    <w:multiLevelType w:val="multilevel"/>
    <w:tmpl w:val="53D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4233E"/>
    <w:multiLevelType w:val="multilevel"/>
    <w:tmpl w:val="5392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2"/>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51"/>
    <w:rsid w:val="0026169A"/>
    <w:rsid w:val="00354C2D"/>
    <w:rsid w:val="008D2712"/>
    <w:rsid w:val="00C030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65657"/>
  <w15:chartTrackingRefBased/>
  <w15:docId w15:val="{9C8E1CF0-7DF7-407F-A198-6B6F1319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26169A"/>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26169A"/>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169A"/>
    <w:pPr>
      <w:tabs>
        <w:tab w:val="center" w:pos="4153"/>
        <w:tab w:val="right" w:pos="8306"/>
      </w:tabs>
      <w:snapToGrid w:val="0"/>
    </w:pPr>
    <w:rPr>
      <w:sz w:val="20"/>
      <w:szCs w:val="20"/>
    </w:rPr>
  </w:style>
  <w:style w:type="character" w:customStyle="1" w:styleId="a4">
    <w:name w:val="頁首 字元"/>
    <w:basedOn w:val="a0"/>
    <w:link w:val="a3"/>
    <w:uiPriority w:val="99"/>
    <w:rsid w:val="0026169A"/>
    <w:rPr>
      <w:sz w:val="20"/>
      <w:szCs w:val="20"/>
    </w:rPr>
  </w:style>
  <w:style w:type="paragraph" w:styleId="a5">
    <w:name w:val="footer"/>
    <w:basedOn w:val="a"/>
    <w:link w:val="a6"/>
    <w:uiPriority w:val="99"/>
    <w:unhideWhenUsed/>
    <w:rsid w:val="0026169A"/>
    <w:pPr>
      <w:tabs>
        <w:tab w:val="center" w:pos="4153"/>
        <w:tab w:val="right" w:pos="8306"/>
      </w:tabs>
      <w:snapToGrid w:val="0"/>
    </w:pPr>
    <w:rPr>
      <w:sz w:val="20"/>
      <w:szCs w:val="20"/>
    </w:rPr>
  </w:style>
  <w:style w:type="character" w:customStyle="1" w:styleId="a6">
    <w:name w:val="頁尾 字元"/>
    <w:basedOn w:val="a0"/>
    <w:link w:val="a5"/>
    <w:uiPriority w:val="99"/>
    <w:rsid w:val="0026169A"/>
    <w:rPr>
      <w:sz w:val="20"/>
      <w:szCs w:val="20"/>
    </w:rPr>
  </w:style>
  <w:style w:type="character" w:customStyle="1" w:styleId="30">
    <w:name w:val="標題 3 字元"/>
    <w:basedOn w:val="a0"/>
    <w:link w:val="3"/>
    <w:uiPriority w:val="9"/>
    <w:rsid w:val="0026169A"/>
    <w:rPr>
      <w:rFonts w:ascii="新細明體" w:eastAsia="新細明體" w:hAnsi="新細明體" w:cs="新細明體"/>
      <w:b/>
      <w:bCs/>
      <w:kern w:val="0"/>
      <w:sz w:val="27"/>
      <w:szCs w:val="27"/>
    </w:rPr>
  </w:style>
  <w:style w:type="character" w:customStyle="1" w:styleId="40">
    <w:name w:val="標題 4 字元"/>
    <w:basedOn w:val="a0"/>
    <w:link w:val="4"/>
    <w:uiPriority w:val="9"/>
    <w:rsid w:val="0026169A"/>
    <w:rPr>
      <w:rFonts w:ascii="新細明體" w:eastAsia="新細明體" w:hAnsi="新細明體" w:cs="新細明體"/>
      <w:b/>
      <w:bCs/>
      <w:kern w:val="0"/>
      <w:szCs w:val="24"/>
    </w:rPr>
  </w:style>
  <w:style w:type="character" w:styleId="a7">
    <w:name w:val="Strong"/>
    <w:basedOn w:val="a0"/>
    <w:uiPriority w:val="22"/>
    <w:qFormat/>
    <w:rsid w:val="0026169A"/>
    <w:rPr>
      <w:b/>
      <w:bCs/>
    </w:rPr>
  </w:style>
  <w:style w:type="paragraph" w:styleId="Web">
    <w:name w:val="Normal (Web)"/>
    <w:basedOn w:val="a"/>
    <w:uiPriority w:val="99"/>
    <w:semiHidden/>
    <w:unhideWhenUsed/>
    <w:rsid w:val="0026169A"/>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7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5193</Characters>
  <Application>Microsoft Office Word</Application>
  <DocSecurity>0</DocSecurity>
  <Lines>43</Lines>
  <Paragraphs>12</Paragraphs>
  <ScaleCrop>false</ScaleCrop>
  <Company>亞洲大學 Asia University</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2024-12-06T05:38:00Z</dcterms:created>
  <dcterms:modified xsi:type="dcterms:W3CDTF">2024-12-06T05:39:00Z</dcterms:modified>
</cp:coreProperties>
</file>