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40029" w14:textId="2CF05BDD" w:rsidR="001301D5" w:rsidRPr="0076162D" w:rsidRDefault="001301D5" w:rsidP="001301D5">
      <w:pPr>
        <w:jc w:val="center"/>
        <w:rPr>
          <w:rFonts w:ascii="標楷體" w:eastAsia="標楷體" w:hAnsi="標楷體"/>
          <w:b/>
          <w:color w:val="000000"/>
          <w:kern w:val="0"/>
          <w:sz w:val="28"/>
          <w:szCs w:val="28"/>
        </w:rPr>
      </w:pPr>
      <w:r w:rsidRPr="0076162D">
        <w:rPr>
          <w:rFonts w:ascii="標楷體" w:eastAsia="標楷體" w:hAnsi="標楷體"/>
          <w:b/>
          <w:color w:val="000000"/>
          <w:kern w:val="0"/>
          <w:sz w:val="28"/>
          <w:szCs w:val="28"/>
        </w:rPr>
        <w:t>亞洲大學教學傑出及優良教師遴選與獎勵辦法</w:t>
      </w:r>
    </w:p>
    <w:p w14:paraId="44772373" w14:textId="77777777" w:rsidR="001301D5" w:rsidRPr="00B75E22" w:rsidRDefault="001301D5" w:rsidP="001301D5">
      <w:pPr>
        <w:spacing w:line="300" w:lineRule="exact"/>
        <w:jc w:val="right"/>
        <w:rPr>
          <w:rFonts w:ascii="標楷體" w:eastAsia="標楷體" w:hAnsi="標楷體"/>
          <w:color w:val="000000"/>
          <w:sz w:val="20"/>
          <w:szCs w:val="20"/>
        </w:rPr>
      </w:pPr>
      <w:r w:rsidRPr="00B75E22">
        <w:rPr>
          <w:rFonts w:ascii="標楷體" w:eastAsia="標楷體" w:hAnsi="標楷體"/>
          <w:color w:val="000000"/>
          <w:sz w:val="20"/>
          <w:szCs w:val="20"/>
        </w:rPr>
        <w:t>102.12.25 102學年度第5次行政會議通過訂定</w:t>
      </w:r>
    </w:p>
    <w:p w14:paraId="2997C4AD" w14:textId="77777777" w:rsidR="001301D5" w:rsidRPr="00B75E22" w:rsidRDefault="001301D5" w:rsidP="001301D5">
      <w:pPr>
        <w:spacing w:line="300" w:lineRule="exact"/>
        <w:jc w:val="right"/>
        <w:rPr>
          <w:rFonts w:ascii="標楷體" w:eastAsia="標楷體" w:hAnsi="標楷體"/>
          <w:color w:val="000000"/>
          <w:sz w:val="20"/>
          <w:szCs w:val="20"/>
        </w:rPr>
      </w:pPr>
      <w:r w:rsidRPr="00B75E22">
        <w:rPr>
          <w:rFonts w:ascii="標楷體" w:eastAsia="標楷體" w:hAnsi="標楷體"/>
          <w:color w:val="000000"/>
          <w:sz w:val="20"/>
          <w:szCs w:val="20"/>
        </w:rPr>
        <w:t>103.01.17 亞洲秘字第1030000646號函發布</w:t>
      </w:r>
    </w:p>
    <w:p w14:paraId="3E60E8C7" w14:textId="77777777" w:rsidR="001301D5" w:rsidRPr="00B75E22" w:rsidRDefault="001301D5" w:rsidP="001301D5">
      <w:pPr>
        <w:snapToGrid w:val="0"/>
        <w:spacing w:line="300" w:lineRule="exact"/>
        <w:jc w:val="right"/>
        <w:rPr>
          <w:rFonts w:ascii="標楷體" w:eastAsia="標楷體" w:hAnsi="標楷體"/>
          <w:sz w:val="20"/>
          <w:szCs w:val="20"/>
        </w:rPr>
      </w:pPr>
      <w:r w:rsidRPr="00B75E22">
        <w:rPr>
          <w:rFonts w:ascii="標楷體" w:eastAsia="標楷體" w:hAnsi="標楷體"/>
          <w:sz w:val="20"/>
          <w:szCs w:val="20"/>
        </w:rPr>
        <w:t>103.04.30 102學年度第9次行政會議通過修訂第2、7、8條條文</w:t>
      </w:r>
    </w:p>
    <w:p w14:paraId="26CF0285" w14:textId="77777777" w:rsidR="001301D5" w:rsidRPr="00B75E22" w:rsidRDefault="001301D5" w:rsidP="001301D5">
      <w:pPr>
        <w:snapToGrid w:val="0"/>
        <w:spacing w:line="300" w:lineRule="exact"/>
        <w:jc w:val="right"/>
        <w:rPr>
          <w:rFonts w:ascii="標楷體" w:eastAsia="標楷體" w:hAnsi="標楷體"/>
          <w:sz w:val="20"/>
          <w:szCs w:val="20"/>
        </w:rPr>
      </w:pPr>
      <w:r w:rsidRPr="00B75E22">
        <w:rPr>
          <w:rFonts w:ascii="標楷體" w:eastAsia="標楷體" w:hAnsi="標楷體"/>
          <w:sz w:val="20"/>
          <w:szCs w:val="20"/>
        </w:rPr>
        <w:t>103.05.16 亞洲秘字第1030006200號函發布</w:t>
      </w:r>
    </w:p>
    <w:p w14:paraId="6EA07531" w14:textId="77777777" w:rsidR="001301D5" w:rsidRPr="00B75E22" w:rsidRDefault="001301D5" w:rsidP="001301D5">
      <w:pPr>
        <w:spacing w:line="300" w:lineRule="exact"/>
        <w:jc w:val="right"/>
        <w:rPr>
          <w:rFonts w:ascii="標楷體" w:eastAsia="標楷體" w:hAnsi="標楷體"/>
          <w:color w:val="000000"/>
          <w:sz w:val="20"/>
          <w:szCs w:val="20"/>
        </w:rPr>
      </w:pPr>
      <w:r w:rsidRPr="00B75E22">
        <w:rPr>
          <w:rFonts w:ascii="標楷體" w:eastAsia="標楷體" w:hAnsi="標楷體" w:hint="eastAsia"/>
          <w:color w:val="000000"/>
          <w:sz w:val="20"/>
          <w:szCs w:val="20"/>
        </w:rPr>
        <w:t>103.11.26 103學年度第4次行政會議通過修訂第10條條文</w:t>
      </w:r>
    </w:p>
    <w:p w14:paraId="1CBCC094" w14:textId="77777777" w:rsidR="001301D5" w:rsidRPr="00B75E22" w:rsidRDefault="001301D5" w:rsidP="001301D5">
      <w:pPr>
        <w:spacing w:line="300" w:lineRule="exact"/>
        <w:jc w:val="right"/>
        <w:rPr>
          <w:rFonts w:ascii="標楷體" w:eastAsia="標楷體" w:hAnsi="標楷體"/>
          <w:color w:val="000000"/>
          <w:sz w:val="20"/>
          <w:szCs w:val="20"/>
        </w:rPr>
      </w:pPr>
      <w:r w:rsidRPr="00B75E22">
        <w:rPr>
          <w:rFonts w:ascii="標楷體" w:eastAsia="標楷體" w:hAnsi="標楷體" w:hint="eastAsia"/>
          <w:color w:val="000000"/>
          <w:sz w:val="20"/>
          <w:szCs w:val="20"/>
        </w:rPr>
        <w:t>103.12.19 亞洲秘字第1030015973號函發文</w:t>
      </w:r>
    </w:p>
    <w:p w14:paraId="1034B746" w14:textId="77777777" w:rsidR="001301D5" w:rsidRPr="00B75E22" w:rsidRDefault="001301D5" w:rsidP="001301D5">
      <w:pPr>
        <w:spacing w:line="300" w:lineRule="exact"/>
        <w:jc w:val="right"/>
        <w:rPr>
          <w:rFonts w:ascii="標楷體" w:eastAsia="標楷體" w:hAnsi="標楷體"/>
          <w:color w:val="000000"/>
          <w:sz w:val="20"/>
        </w:rPr>
      </w:pPr>
      <w:r w:rsidRPr="00B75E22">
        <w:rPr>
          <w:rFonts w:ascii="標楷體" w:eastAsia="標楷體" w:hAnsi="標楷體" w:hint="eastAsia"/>
          <w:color w:val="000000"/>
          <w:sz w:val="20"/>
        </w:rPr>
        <w:t>113.09.16 113學年度第1次行政會議通過新增第4條、修正第2、3條條文，刪除原第6、9條，原第4、7、8、10-13條條次變更</w:t>
      </w:r>
    </w:p>
    <w:p w14:paraId="5167B32C" w14:textId="70923406" w:rsidR="001301D5" w:rsidRDefault="001301D5" w:rsidP="001301D5">
      <w:pPr>
        <w:spacing w:line="300" w:lineRule="exact"/>
        <w:jc w:val="right"/>
        <w:rPr>
          <w:rFonts w:ascii="標楷體" w:eastAsia="標楷體" w:hAnsi="標楷體"/>
          <w:color w:val="000000"/>
          <w:sz w:val="20"/>
        </w:rPr>
      </w:pPr>
      <w:r w:rsidRPr="00B75E22">
        <w:rPr>
          <w:rFonts w:ascii="標楷體" w:eastAsia="標楷體" w:hAnsi="標楷體" w:hint="eastAsia"/>
          <w:color w:val="000000"/>
          <w:sz w:val="20"/>
        </w:rPr>
        <w:t>113.10.09 亞洲秘字第1130016201號函發布</w:t>
      </w:r>
    </w:p>
    <w:p w14:paraId="33E2B242" w14:textId="775D717E" w:rsidR="00BF09C5" w:rsidRDefault="00BF09C5" w:rsidP="00BF09C5">
      <w:pPr>
        <w:wordWrap w:val="0"/>
        <w:spacing w:line="300" w:lineRule="exact"/>
        <w:jc w:val="right"/>
        <w:rPr>
          <w:rFonts w:ascii="標楷體" w:eastAsia="標楷體" w:hAnsi="標楷體"/>
          <w:color w:val="000000"/>
          <w:sz w:val="20"/>
        </w:rPr>
      </w:pPr>
      <w:r>
        <w:rPr>
          <w:rFonts w:ascii="標楷體" w:eastAsia="標楷體" w:hAnsi="標楷體" w:hint="eastAsia"/>
          <w:color w:val="000000"/>
          <w:sz w:val="20"/>
        </w:rPr>
        <w:t>113.12.2</w:t>
      </w:r>
      <w:r w:rsidR="000F3313">
        <w:rPr>
          <w:rFonts w:ascii="標楷體" w:eastAsia="標楷體" w:hAnsi="標楷體" w:hint="eastAsia"/>
          <w:color w:val="000000"/>
          <w:sz w:val="20"/>
        </w:rPr>
        <w:t>3</w:t>
      </w:r>
      <w:r>
        <w:rPr>
          <w:rFonts w:ascii="標楷體" w:eastAsia="標楷體" w:hAnsi="標楷體" w:hint="eastAsia"/>
          <w:color w:val="000000"/>
          <w:sz w:val="20"/>
        </w:rPr>
        <w:t xml:space="preserve"> 113學年度第4次行政會議通過修正第8、11條條文及附件一</w:t>
      </w:r>
    </w:p>
    <w:p w14:paraId="56D7E802" w14:textId="7AA4BC5C" w:rsidR="002D025C" w:rsidRPr="002D025C" w:rsidRDefault="002D025C" w:rsidP="002D025C">
      <w:pPr>
        <w:spacing w:line="300" w:lineRule="exact"/>
        <w:jc w:val="right"/>
        <w:rPr>
          <w:rFonts w:ascii="標楷體" w:eastAsia="標楷體" w:hAnsi="標楷體" w:hint="eastAsia"/>
          <w:color w:val="000000"/>
          <w:sz w:val="20"/>
        </w:rPr>
      </w:pPr>
      <w:r>
        <w:rPr>
          <w:rFonts w:ascii="標楷體" w:eastAsia="標楷體" w:hAnsi="標楷體" w:hint="eastAsia"/>
          <w:color w:val="000000"/>
          <w:sz w:val="20"/>
        </w:rPr>
        <w:t>114.01.21 亞洲秘字第</w:t>
      </w:r>
      <w:r w:rsidRPr="002D025C">
        <w:rPr>
          <w:rFonts w:ascii="標楷體" w:eastAsia="標楷體" w:hAnsi="標楷體"/>
          <w:color w:val="000000"/>
          <w:sz w:val="20"/>
        </w:rPr>
        <w:t>1140001201</w:t>
      </w:r>
      <w:r>
        <w:rPr>
          <w:rFonts w:ascii="標楷體" w:eastAsia="標楷體" w:hAnsi="標楷體" w:hint="eastAsia"/>
          <w:color w:val="000000"/>
          <w:sz w:val="20"/>
        </w:rPr>
        <w:t>號函發布</w:t>
      </w:r>
    </w:p>
    <w:p w14:paraId="12518869" w14:textId="77777777" w:rsidR="001301D5" w:rsidRPr="00B75E22" w:rsidRDefault="001301D5" w:rsidP="001301D5">
      <w:pPr>
        <w:spacing w:line="400" w:lineRule="exact"/>
        <w:ind w:left="850" w:hangingChars="354" w:hanging="850"/>
        <w:rPr>
          <w:rFonts w:ascii="標楷體" w:eastAsia="標楷體" w:hAnsi="標楷體"/>
        </w:rPr>
      </w:pPr>
      <w:r w:rsidRPr="00B75E22">
        <w:rPr>
          <w:rFonts w:ascii="標楷體" w:eastAsia="標楷體" w:hAnsi="標楷體"/>
        </w:rPr>
        <w:t>第一條 本校為提昇教學品質，鼓勵教學優良教師，以表揚其在教學上之努力與貢獻，特訂定本辦法（下稱本辦法）。</w:t>
      </w:r>
    </w:p>
    <w:p w14:paraId="5CEAED6C" w14:textId="77777777" w:rsidR="001301D5" w:rsidRPr="00B75E22" w:rsidRDefault="001301D5" w:rsidP="001301D5">
      <w:pPr>
        <w:spacing w:line="400" w:lineRule="exact"/>
        <w:ind w:left="850" w:hangingChars="354" w:hanging="850"/>
        <w:rPr>
          <w:rFonts w:ascii="標楷體" w:eastAsia="標楷體" w:hAnsi="標楷體"/>
        </w:rPr>
      </w:pPr>
      <w:r w:rsidRPr="00B75E22">
        <w:rPr>
          <w:rFonts w:ascii="標楷體" w:eastAsia="標楷體" w:hAnsi="標楷體"/>
        </w:rPr>
        <w:t>第二條 本辦法遴選項目分為「教學傑出教師」及「教學優良教師」二類。</w:t>
      </w:r>
      <w:r w:rsidRPr="00B75E22">
        <w:rPr>
          <w:rFonts w:ascii="標楷體" w:eastAsia="標楷體" w:hAnsi="標楷體" w:hint="eastAsia"/>
        </w:rPr>
        <w:t>遴選及獎勵對象，除「副校長」、「院長」、「特聘教授」及「講座教授」等不列入評選外，以</w:t>
      </w:r>
      <w:r w:rsidRPr="00B75E22">
        <w:rPr>
          <w:rFonts w:ascii="標楷體" w:eastAsia="標楷體" w:hAnsi="標楷體"/>
        </w:rPr>
        <w:t>任職本校達兩年以上之專任（案）教師，每學年平均授課時數，符合本校「教師授課時數暨鐘點費核計要點」規定。遴選作業每學年辦理乙次，教師年資計至進行遴選作業當年度7月31日為止。</w:t>
      </w:r>
    </w:p>
    <w:p w14:paraId="3BA33ACD" w14:textId="77777777" w:rsidR="001301D5" w:rsidRPr="00B75E22" w:rsidRDefault="001301D5" w:rsidP="001301D5">
      <w:pPr>
        <w:spacing w:line="400" w:lineRule="exact"/>
        <w:ind w:left="850" w:hangingChars="354" w:hanging="850"/>
        <w:rPr>
          <w:rFonts w:ascii="標楷體" w:eastAsia="標楷體" w:hAnsi="標楷體"/>
        </w:rPr>
      </w:pPr>
      <w:r w:rsidRPr="00B75E22">
        <w:rPr>
          <w:rFonts w:ascii="標楷體" w:eastAsia="標楷體" w:hAnsi="標楷體"/>
        </w:rPr>
        <w:t>第三條 「教學傑出教師」</w:t>
      </w:r>
      <w:r w:rsidRPr="00B75E22">
        <w:rPr>
          <w:rFonts w:ascii="標楷體" w:eastAsia="標楷體" w:hAnsi="標楷體" w:hint="eastAsia"/>
        </w:rPr>
        <w:t>及</w:t>
      </w:r>
      <w:r w:rsidRPr="00B75E22">
        <w:rPr>
          <w:rFonts w:ascii="標楷體" w:eastAsia="標楷體" w:hAnsi="標楷體"/>
        </w:rPr>
        <w:t>「教學優良教師」名額</w:t>
      </w:r>
      <w:r w:rsidRPr="00B75E22">
        <w:rPr>
          <w:rFonts w:ascii="標楷體" w:eastAsia="標楷體" w:hAnsi="標楷體" w:hint="eastAsia"/>
        </w:rPr>
        <w:t>以</w:t>
      </w:r>
      <w:r w:rsidRPr="00B75E22">
        <w:rPr>
          <w:rFonts w:ascii="標楷體" w:eastAsia="標楷體" w:hAnsi="標楷體"/>
        </w:rPr>
        <w:t>全校</w:t>
      </w:r>
      <w:r w:rsidRPr="00B75E22">
        <w:rPr>
          <w:rFonts w:ascii="標楷體" w:eastAsia="標楷體" w:hAnsi="標楷體" w:hint="eastAsia"/>
        </w:rPr>
        <w:t>服務</w:t>
      </w:r>
      <w:r w:rsidRPr="00B75E22">
        <w:rPr>
          <w:rFonts w:ascii="標楷體" w:eastAsia="標楷體" w:hAnsi="標楷體"/>
        </w:rPr>
        <w:t>達兩年以上之專任（案）教師人數百分之</w:t>
      </w:r>
      <w:r w:rsidRPr="00B75E22">
        <w:rPr>
          <w:rFonts w:ascii="標楷體" w:eastAsia="標楷體" w:hAnsi="標楷體" w:hint="eastAsia"/>
        </w:rPr>
        <w:t>五</w:t>
      </w:r>
      <w:r w:rsidRPr="00B75E22">
        <w:rPr>
          <w:rFonts w:ascii="標楷體" w:eastAsia="標楷體" w:hAnsi="標楷體"/>
        </w:rPr>
        <w:t>為原則；</w:t>
      </w:r>
      <w:r w:rsidRPr="00B75E22">
        <w:rPr>
          <w:rFonts w:ascii="標楷體" w:eastAsia="標楷體" w:hAnsi="標楷體" w:hint="eastAsia"/>
        </w:rPr>
        <w:t>其中百分之二為</w:t>
      </w:r>
      <w:r w:rsidRPr="00B75E22">
        <w:rPr>
          <w:rFonts w:ascii="標楷體" w:eastAsia="標楷體" w:hAnsi="標楷體"/>
        </w:rPr>
        <w:t>「教學傑出教師」名額。比例分配涉及小數時，採計至小數點後二位，小數部分採逐年累計後使用，</w:t>
      </w:r>
      <w:r w:rsidRPr="00B75E22">
        <w:rPr>
          <w:rFonts w:ascii="標楷體" w:eastAsia="標楷體" w:hAnsi="標楷體" w:hint="eastAsia"/>
        </w:rPr>
        <w:t>小數部分如大於等於0.5</w:t>
      </w:r>
      <w:r w:rsidRPr="00B75E22">
        <w:rPr>
          <w:rFonts w:ascii="標楷體" w:eastAsia="標楷體" w:hAnsi="標楷體"/>
        </w:rPr>
        <w:t>得</w:t>
      </w:r>
      <w:r w:rsidRPr="00B75E22">
        <w:rPr>
          <w:rFonts w:ascii="標楷體" w:eastAsia="標楷體" w:hAnsi="標楷體" w:hint="eastAsia"/>
        </w:rPr>
        <w:t>以進位</w:t>
      </w:r>
      <w:r w:rsidRPr="00B75E22">
        <w:rPr>
          <w:rFonts w:ascii="標楷體" w:eastAsia="標楷體" w:hAnsi="標楷體"/>
        </w:rPr>
        <w:t>，超額部分於次年扣回</w:t>
      </w:r>
      <w:r w:rsidRPr="00B75E22">
        <w:rPr>
          <w:rFonts w:ascii="標楷體" w:eastAsia="標楷體" w:hAnsi="標楷體" w:hint="eastAsia"/>
        </w:rPr>
        <w:t>；反之，小數部分如小於0.5不得先行借用，保留至下學年度使用。</w:t>
      </w:r>
    </w:p>
    <w:p w14:paraId="001399E7" w14:textId="77777777" w:rsidR="001301D5" w:rsidRPr="00B75E22" w:rsidRDefault="001301D5" w:rsidP="001301D5">
      <w:pPr>
        <w:snapToGrid w:val="0"/>
        <w:spacing w:line="400" w:lineRule="exact"/>
        <w:ind w:left="960" w:hangingChars="400" w:hanging="960"/>
        <w:rPr>
          <w:rFonts w:ascii="標楷體" w:eastAsia="標楷體" w:hAnsi="標楷體"/>
        </w:rPr>
      </w:pPr>
      <w:r w:rsidRPr="00B75E22">
        <w:rPr>
          <w:rFonts w:ascii="標楷體" w:eastAsia="標楷體" w:hAnsi="標楷體"/>
        </w:rPr>
        <w:t xml:space="preserve">第四條 </w:t>
      </w:r>
      <w:r w:rsidRPr="00B75E22">
        <w:rPr>
          <w:rFonts w:ascii="標楷體" w:eastAsia="標楷體" w:hAnsi="標楷體" w:hint="eastAsia"/>
        </w:rPr>
        <w:t>校級教學傑出及優良教師獎評審委員會</w:t>
      </w:r>
      <w:r w:rsidRPr="00B75E22">
        <w:rPr>
          <w:rFonts w:ascii="標楷體" w:eastAsia="標楷體" w:hAnsi="標楷體"/>
        </w:rPr>
        <w:t>(以下簡稱評審委員會)由教務長擔任召集人，</w:t>
      </w:r>
      <w:r w:rsidRPr="00B75E22">
        <w:rPr>
          <w:rFonts w:ascii="標楷體" w:eastAsia="標楷體" w:hAnsi="標楷體" w:hint="eastAsia"/>
        </w:rPr>
        <w:t>成員由各院院長、通識教育中心主任、教發中心主任、前一屆教學傑出得獎教師或榮譽委員二人等組成；獲推薦之候選人不得為評審委員。評審委員會開放給所有教師聆聽。</w:t>
      </w:r>
    </w:p>
    <w:p w14:paraId="0B03D4B7" w14:textId="77777777" w:rsidR="001301D5" w:rsidRPr="00B75E22" w:rsidRDefault="001301D5" w:rsidP="001301D5">
      <w:pPr>
        <w:snapToGrid w:val="0"/>
        <w:spacing w:line="400" w:lineRule="exact"/>
        <w:ind w:leftChars="355" w:left="852" w:firstLineChars="12" w:firstLine="29"/>
        <w:rPr>
          <w:rFonts w:ascii="標楷體" w:eastAsia="標楷體" w:hAnsi="標楷體"/>
        </w:rPr>
      </w:pPr>
      <w:r w:rsidRPr="00B75E22">
        <w:rPr>
          <w:rFonts w:ascii="標楷體" w:eastAsia="標楷體" w:hAnsi="標楷體" w:hint="eastAsia"/>
        </w:rPr>
        <w:t>評審委員會須二分之一以上(含)委員出席始得開議，出席委員過半數之同意始得決議。</w:t>
      </w:r>
    </w:p>
    <w:p w14:paraId="2D0420E3" w14:textId="77777777" w:rsidR="001301D5" w:rsidRPr="00B75E22" w:rsidRDefault="001301D5" w:rsidP="001301D5">
      <w:pPr>
        <w:snapToGrid w:val="0"/>
        <w:spacing w:line="400" w:lineRule="exact"/>
        <w:ind w:left="960" w:hangingChars="400" w:hanging="960"/>
        <w:rPr>
          <w:rFonts w:ascii="標楷體" w:eastAsia="標楷體" w:hAnsi="標楷體"/>
        </w:rPr>
      </w:pPr>
      <w:r w:rsidRPr="00B75E22">
        <w:rPr>
          <w:rFonts w:ascii="標楷體" w:eastAsia="標楷體" w:hAnsi="標楷體" w:hint="eastAsia"/>
        </w:rPr>
        <w:t>第五條 各學院及通識教育中心(含體育室、軍訓室)，應成立「教學傑出及優良教師遴選委員會」，置委員七至十三人，由院長(召集人)、各系所主管、曾獲教學優良獎之教師或校外人士共同組成之；遴選委員任期二年，得連任一次。</w:t>
      </w:r>
    </w:p>
    <w:p w14:paraId="126E72A3" w14:textId="77777777" w:rsidR="001301D5" w:rsidRPr="00B75E22" w:rsidRDefault="001301D5" w:rsidP="001301D5">
      <w:pPr>
        <w:snapToGrid w:val="0"/>
        <w:spacing w:line="400" w:lineRule="exact"/>
        <w:ind w:leftChars="355" w:left="852" w:firstLineChars="12" w:firstLine="29"/>
        <w:rPr>
          <w:rFonts w:ascii="標楷體" w:eastAsia="標楷體" w:hAnsi="標楷體"/>
        </w:rPr>
      </w:pPr>
      <w:r w:rsidRPr="00B75E22">
        <w:rPr>
          <w:rFonts w:ascii="標楷體" w:eastAsia="標楷體" w:hAnsi="標楷體"/>
        </w:rPr>
        <w:t>遴選委員會須三分之二以上委員出席始可開議，出席委員二分之一以上委員同意始可決議。</w:t>
      </w:r>
    </w:p>
    <w:p w14:paraId="32309422" w14:textId="77777777" w:rsidR="001301D5" w:rsidRPr="00B75E22" w:rsidRDefault="001301D5" w:rsidP="001301D5">
      <w:pPr>
        <w:snapToGrid w:val="0"/>
        <w:spacing w:line="400" w:lineRule="exact"/>
        <w:ind w:left="850" w:hangingChars="354" w:hanging="850"/>
        <w:rPr>
          <w:rFonts w:ascii="標楷體" w:eastAsia="標楷體" w:hAnsi="標楷體"/>
        </w:rPr>
      </w:pPr>
      <w:r w:rsidRPr="00B75E22">
        <w:rPr>
          <w:rFonts w:ascii="標楷體" w:eastAsia="標楷體" w:hAnsi="標楷體"/>
        </w:rPr>
        <w:t>第</w:t>
      </w:r>
      <w:r w:rsidRPr="00B75E22">
        <w:rPr>
          <w:rFonts w:ascii="標楷體" w:eastAsia="標楷體" w:hAnsi="標楷體" w:hint="eastAsia"/>
        </w:rPr>
        <w:t>六</w:t>
      </w:r>
      <w:r w:rsidRPr="00B75E22">
        <w:rPr>
          <w:rFonts w:ascii="標楷體" w:eastAsia="標楷體" w:hAnsi="標楷體"/>
        </w:rPr>
        <w:t>條 各學院及通識教育中心應參酌學生票選結果，斟酌各候選教師近年來教學成果（含當學年「期末教師教學評鑑」成績）與其他相關資料，選出</w:t>
      </w:r>
      <w:r w:rsidRPr="00B75E22">
        <w:rPr>
          <w:rFonts w:ascii="標楷體" w:eastAsia="標楷體" w:hAnsi="標楷體" w:hint="eastAsia"/>
        </w:rPr>
        <w:t>參與校級決選之教師</w:t>
      </w:r>
      <w:r w:rsidRPr="00B75E22">
        <w:rPr>
          <w:rFonts w:ascii="標楷體" w:eastAsia="標楷體" w:hAnsi="標楷體"/>
        </w:rPr>
        <w:t>。</w:t>
      </w:r>
    </w:p>
    <w:p w14:paraId="0CAFA9AE" w14:textId="77777777" w:rsidR="001301D5" w:rsidRPr="00B75E22" w:rsidRDefault="001301D5" w:rsidP="001301D5">
      <w:pPr>
        <w:snapToGrid w:val="0"/>
        <w:spacing w:line="400" w:lineRule="exact"/>
        <w:ind w:left="850" w:hangingChars="354" w:hanging="850"/>
        <w:rPr>
          <w:rFonts w:ascii="標楷體" w:eastAsia="標楷體" w:hAnsi="標楷體"/>
        </w:rPr>
      </w:pPr>
      <w:r w:rsidRPr="00B75E22">
        <w:rPr>
          <w:rFonts w:ascii="標楷體" w:eastAsia="標楷體" w:hAnsi="標楷體"/>
        </w:rPr>
        <w:t>第</w:t>
      </w:r>
      <w:r w:rsidRPr="00B75E22">
        <w:rPr>
          <w:rFonts w:ascii="標楷體" w:eastAsia="標楷體" w:hAnsi="標楷體" w:hint="eastAsia"/>
        </w:rPr>
        <w:t>七</w:t>
      </w:r>
      <w:r w:rsidRPr="00B75E22">
        <w:rPr>
          <w:rFonts w:ascii="標楷體" w:eastAsia="標楷體" w:hAnsi="標楷體"/>
        </w:rPr>
        <w:t>條 各學院遴選委員會進行遴選時，委員若為候選當事人時，應迴避參與遴選作業。</w:t>
      </w:r>
    </w:p>
    <w:p w14:paraId="4A0D3D12" w14:textId="77777777" w:rsidR="001301D5" w:rsidRPr="002D025C" w:rsidRDefault="001301D5" w:rsidP="001301D5">
      <w:pPr>
        <w:snapToGrid w:val="0"/>
        <w:spacing w:line="400" w:lineRule="exact"/>
        <w:ind w:left="960" w:hangingChars="400" w:hanging="960"/>
        <w:rPr>
          <w:rFonts w:ascii="標楷體" w:eastAsia="標楷體" w:hAnsi="標楷體"/>
        </w:rPr>
      </w:pPr>
      <w:r w:rsidRPr="002D025C">
        <w:rPr>
          <w:rFonts w:ascii="標楷體" w:eastAsia="標楷體" w:hAnsi="標楷體"/>
        </w:rPr>
        <w:lastRenderedPageBreak/>
        <w:t>第</w:t>
      </w:r>
      <w:r w:rsidRPr="002D025C">
        <w:rPr>
          <w:rFonts w:ascii="標楷體" w:eastAsia="標楷體" w:hAnsi="標楷體" w:hint="eastAsia"/>
        </w:rPr>
        <w:t>八</w:t>
      </w:r>
      <w:r w:rsidRPr="002D025C">
        <w:rPr>
          <w:rFonts w:ascii="標楷體" w:eastAsia="標楷體" w:hAnsi="標楷體"/>
        </w:rPr>
        <w:t>條</w:t>
      </w:r>
      <w:r w:rsidRPr="002D025C">
        <w:rPr>
          <w:rFonts w:ascii="標楷體" w:eastAsia="標楷體" w:hAnsi="標楷體" w:hint="eastAsia"/>
        </w:rPr>
        <w:t xml:space="preserve"> 教學傑出及優良教師選拔於每學年辦理一次，分學系初評、學院複評及校級決選三階段辦理：</w:t>
      </w:r>
    </w:p>
    <w:p w14:paraId="78ECB29A" w14:textId="77777777" w:rsidR="001301D5" w:rsidRPr="002D025C" w:rsidRDefault="001301D5" w:rsidP="001301D5">
      <w:pPr>
        <w:snapToGrid w:val="0"/>
        <w:spacing w:line="400" w:lineRule="exact"/>
        <w:ind w:leftChars="354" w:left="850"/>
        <w:rPr>
          <w:rFonts w:ascii="標楷體" w:eastAsia="標楷體" w:hAnsi="標楷體"/>
        </w:rPr>
      </w:pPr>
      <w:r w:rsidRPr="002D025C">
        <w:rPr>
          <w:rFonts w:ascii="標楷體" w:eastAsia="標楷體" w:hAnsi="標楷體" w:hint="eastAsia"/>
        </w:rPr>
        <w:t>學系初評：</w:t>
      </w:r>
    </w:p>
    <w:p w14:paraId="2B8CC0B2" w14:textId="77777777" w:rsidR="001301D5" w:rsidRPr="002D025C" w:rsidRDefault="001301D5" w:rsidP="001301D5">
      <w:pPr>
        <w:snapToGrid w:val="0"/>
        <w:spacing w:line="400" w:lineRule="exact"/>
        <w:ind w:leftChars="354" w:left="850"/>
        <w:rPr>
          <w:rFonts w:ascii="標楷體" w:eastAsia="標楷體" w:hAnsi="標楷體"/>
        </w:rPr>
      </w:pPr>
      <w:r w:rsidRPr="002D025C">
        <w:rPr>
          <w:rFonts w:ascii="標楷體" w:eastAsia="標楷體" w:hAnsi="標楷體"/>
        </w:rPr>
        <w:t>一、「教學傑出」</w:t>
      </w:r>
      <w:r w:rsidRPr="002D025C">
        <w:rPr>
          <w:rFonts w:ascii="標楷體" w:eastAsia="標楷體" w:hAnsi="標楷體" w:hint="eastAsia"/>
        </w:rPr>
        <w:t>與</w:t>
      </w:r>
      <w:r w:rsidRPr="002D025C">
        <w:rPr>
          <w:rFonts w:ascii="標楷體" w:eastAsia="標楷體" w:hAnsi="標楷體"/>
        </w:rPr>
        <w:t>「教學優良」教師之遴選，由學生票選，教務處及資訊發展處提供網路作業平台，供學生線上投票</w:t>
      </w:r>
      <w:r w:rsidRPr="002D025C">
        <w:rPr>
          <w:rFonts w:ascii="標楷體" w:eastAsia="標楷體" w:hAnsi="標楷體" w:hint="eastAsia"/>
        </w:rPr>
        <w:t>，並依「亞洲大學教學傑出及優良教師學生票選作業細則」辦理</w:t>
      </w:r>
      <w:r w:rsidRPr="002D025C">
        <w:rPr>
          <w:rFonts w:ascii="標楷體" w:eastAsia="標楷體" w:hAnsi="標楷體"/>
        </w:rPr>
        <w:t>。票選結果分送各學</w:t>
      </w:r>
      <w:r w:rsidRPr="002D025C">
        <w:rPr>
          <w:rFonts w:ascii="標楷體" w:eastAsia="標楷體" w:hAnsi="標楷體" w:hint="eastAsia"/>
        </w:rPr>
        <w:t>系</w:t>
      </w:r>
      <w:r w:rsidRPr="002D025C">
        <w:rPr>
          <w:rFonts w:ascii="標楷體" w:eastAsia="標楷體" w:hAnsi="標楷體"/>
        </w:rPr>
        <w:t>，作為提名候選人之依據。</w:t>
      </w:r>
    </w:p>
    <w:p w14:paraId="51C94527" w14:textId="77777777" w:rsidR="001301D5" w:rsidRPr="002D025C" w:rsidRDefault="001301D5" w:rsidP="001301D5">
      <w:pPr>
        <w:snapToGrid w:val="0"/>
        <w:spacing w:line="400" w:lineRule="exact"/>
        <w:ind w:leftChars="354" w:left="850"/>
        <w:rPr>
          <w:rFonts w:ascii="標楷體" w:eastAsia="標楷體" w:hAnsi="標楷體"/>
        </w:rPr>
      </w:pPr>
      <w:r w:rsidRPr="002D025C">
        <w:rPr>
          <w:rFonts w:ascii="標楷體" w:eastAsia="標楷體" w:hAnsi="標楷體"/>
        </w:rPr>
        <w:t>二、票選細則：</w:t>
      </w:r>
    </w:p>
    <w:p w14:paraId="316ED6DD" w14:textId="77777777" w:rsidR="001301D5" w:rsidRPr="002D025C" w:rsidRDefault="001301D5" w:rsidP="001301D5">
      <w:pPr>
        <w:snapToGrid w:val="0"/>
        <w:spacing w:line="400" w:lineRule="exact"/>
        <w:ind w:leftChars="354" w:left="3118" w:hangingChars="945" w:hanging="2268"/>
        <w:rPr>
          <w:rFonts w:ascii="標楷體" w:eastAsia="標楷體" w:hAnsi="標楷體"/>
        </w:rPr>
      </w:pPr>
      <w:r w:rsidRPr="002D025C">
        <w:rPr>
          <w:rFonts w:ascii="標楷體" w:eastAsia="標楷體" w:hAnsi="標楷體"/>
        </w:rPr>
        <w:t xml:space="preserve">    (一) 票選時間：每年6月進行票選活動。</w:t>
      </w:r>
    </w:p>
    <w:p w14:paraId="0435B322" w14:textId="77777777" w:rsidR="001301D5" w:rsidRPr="002D025C" w:rsidRDefault="001301D5" w:rsidP="001301D5">
      <w:pPr>
        <w:snapToGrid w:val="0"/>
        <w:spacing w:line="400" w:lineRule="exact"/>
        <w:ind w:leftChars="354" w:left="1275" w:hangingChars="177" w:hanging="425"/>
        <w:rPr>
          <w:rFonts w:ascii="標楷體" w:eastAsia="標楷體" w:hAnsi="標楷體"/>
        </w:rPr>
      </w:pPr>
      <w:r w:rsidRPr="002D025C">
        <w:rPr>
          <w:rFonts w:ascii="標楷體" w:eastAsia="標楷體" w:hAnsi="標楷體"/>
        </w:rPr>
        <w:t xml:space="preserve">    (二) 投票資格：各學制當學年曾修過3位以上專任教師課程之在校生</w:t>
      </w:r>
      <w:r w:rsidRPr="002D025C">
        <w:rPr>
          <w:rFonts w:ascii="標楷體" w:eastAsia="標楷體" w:hAnsi="標楷體" w:hint="eastAsia"/>
        </w:rPr>
        <w:t>。細則由「亞洲大學教學傑出及優良教師學生票選</w:t>
      </w:r>
      <w:r w:rsidRPr="002D025C">
        <w:rPr>
          <w:rFonts w:ascii="標楷體" w:eastAsia="標楷體" w:hAnsi="標楷體"/>
        </w:rPr>
        <w:t>作業細則</w:t>
      </w:r>
      <w:r w:rsidRPr="002D025C">
        <w:rPr>
          <w:rFonts w:ascii="標楷體" w:eastAsia="標楷體" w:hAnsi="標楷體" w:hint="eastAsia"/>
        </w:rPr>
        <w:t>」</w:t>
      </w:r>
      <w:r w:rsidRPr="002D025C">
        <w:rPr>
          <w:rFonts w:ascii="標楷體" w:eastAsia="標楷體" w:hAnsi="標楷體"/>
        </w:rPr>
        <w:t>另訂之。</w:t>
      </w:r>
    </w:p>
    <w:p w14:paraId="1B25C079" w14:textId="77777777" w:rsidR="001301D5" w:rsidRPr="002D025C" w:rsidRDefault="001301D5" w:rsidP="001301D5">
      <w:pPr>
        <w:snapToGrid w:val="0"/>
        <w:spacing w:line="400" w:lineRule="exact"/>
        <w:ind w:leftChars="354" w:left="1275" w:hangingChars="177" w:hanging="425"/>
        <w:rPr>
          <w:rFonts w:ascii="標楷體" w:eastAsia="標楷體" w:hAnsi="標楷體"/>
        </w:rPr>
      </w:pPr>
      <w:r w:rsidRPr="002D025C">
        <w:rPr>
          <w:rFonts w:ascii="標楷體" w:eastAsia="標楷體" w:hAnsi="標楷體" w:hint="eastAsia"/>
        </w:rPr>
        <w:t>三、每學系依專任教師人數百分之十為限(不足1名者以1名計)推薦候選人至學院。</w:t>
      </w:r>
    </w:p>
    <w:p w14:paraId="1255A060" w14:textId="77777777" w:rsidR="001301D5" w:rsidRPr="002D025C" w:rsidRDefault="001301D5" w:rsidP="001301D5">
      <w:pPr>
        <w:snapToGrid w:val="0"/>
        <w:spacing w:line="400" w:lineRule="exact"/>
        <w:ind w:leftChars="354" w:left="1275" w:hangingChars="177" w:hanging="425"/>
        <w:rPr>
          <w:rFonts w:ascii="標楷體" w:eastAsia="標楷體" w:hAnsi="標楷體"/>
        </w:rPr>
      </w:pPr>
      <w:r w:rsidRPr="002D025C">
        <w:rPr>
          <w:rFonts w:ascii="標楷體" w:eastAsia="標楷體" w:hAnsi="標楷體" w:hint="eastAsia"/>
        </w:rPr>
        <w:t>四、自113學年度起推薦之候選人需檢附「亞洲大學有效教學行為自評與反思表」自評表及至少三位教師填寫之觀課紀錄表，其中一位需曾獲得教學績優獎項。</w:t>
      </w:r>
    </w:p>
    <w:p w14:paraId="79F6421C" w14:textId="77777777" w:rsidR="001301D5" w:rsidRPr="002D025C" w:rsidRDefault="001301D5" w:rsidP="001301D5">
      <w:pPr>
        <w:snapToGrid w:val="0"/>
        <w:spacing w:line="400" w:lineRule="exact"/>
        <w:ind w:leftChars="354" w:left="850"/>
        <w:rPr>
          <w:rFonts w:ascii="標楷體" w:eastAsia="標楷體" w:hAnsi="標楷體"/>
        </w:rPr>
      </w:pPr>
      <w:r w:rsidRPr="002D025C">
        <w:rPr>
          <w:rFonts w:ascii="標楷體" w:eastAsia="標楷體" w:hAnsi="標楷體" w:hint="eastAsia"/>
        </w:rPr>
        <w:t>學院複評：</w:t>
      </w:r>
    </w:p>
    <w:p w14:paraId="7753380F" w14:textId="77777777" w:rsidR="001301D5" w:rsidRPr="002D025C" w:rsidRDefault="001301D5" w:rsidP="001301D5">
      <w:pPr>
        <w:pStyle w:val="a3"/>
        <w:numPr>
          <w:ilvl w:val="0"/>
          <w:numId w:val="4"/>
        </w:numPr>
        <w:snapToGrid w:val="0"/>
        <w:spacing w:line="400" w:lineRule="exact"/>
        <w:ind w:leftChars="0"/>
        <w:rPr>
          <w:rFonts w:ascii="標楷體" w:eastAsia="標楷體" w:hAnsi="標楷體"/>
          <w:sz w:val="24"/>
        </w:rPr>
      </w:pPr>
      <w:proofErr w:type="spellStart"/>
      <w:r w:rsidRPr="002D025C">
        <w:rPr>
          <w:rFonts w:ascii="標楷體" w:eastAsia="標楷體" w:hAnsi="標楷體" w:hint="eastAsia"/>
          <w:sz w:val="24"/>
        </w:rPr>
        <w:t>學系推薦名單由各院依據學院制定之「教學傑出及優良教師遴選委員會組織要點」進行遴選</w:t>
      </w:r>
      <w:proofErr w:type="spellEnd"/>
      <w:r w:rsidRPr="002D025C">
        <w:rPr>
          <w:rFonts w:ascii="標楷體" w:eastAsia="標楷體" w:hAnsi="標楷體" w:hint="eastAsia"/>
          <w:sz w:val="24"/>
        </w:rPr>
        <w:t>。</w:t>
      </w:r>
    </w:p>
    <w:p w14:paraId="4E9A9C72" w14:textId="77777777" w:rsidR="001301D5" w:rsidRPr="002D025C" w:rsidRDefault="001301D5" w:rsidP="001301D5">
      <w:pPr>
        <w:pStyle w:val="a3"/>
        <w:numPr>
          <w:ilvl w:val="0"/>
          <w:numId w:val="4"/>
        </w:numPr>
        <w:snapToGrid w:val="0"/>
        <w:spacing w:line="400" w:lineRule="exact"/>
        <w:ind w:leftChars="0"/>
        <w:rPr>
          <w:rFonts w:ascii="標楷體" w:eastAsia="標楷體" w:hAnsi="標楷體"/>
          <w:sz w:val="24"/>
        </w:rPr>
      </w:pPr>
      <w:proofErr w:type="spellStart"/>
      <w:r w:rsidRPr="002D025C">
        <w:rPr>
          <w:rFonts w:ascii="標楷體" w:eastAsia="標楷體" w:hAnsi="標楷體" w:hint="eastAsia"/>
          <w:sz w:val="24"/>
        </w:rPr>
        <w:t>學院可推薦參加決選之名額係由教務處依據本辦法第三條之計算方式換算後提供各院參考</w:t>
      </w:r>
      <w:proofErr w:type="spellEnd"/>
      <w:r w:rsidRPr="002D025C">
        <w:rPr>
          <w:rFonts w:ascii="標楷體" w:eastAsia="標楷體" w:hAnsi="標楷體" w:hint="eastAsia"/>
          <w:sz w:val="24"/>
        </w:rPr>
        <w:t>。</w:t>
      </w:r>
    </w:p>
    <w:p w14:paraId="1C70AB24" w14:textId="77777777" w:rsidR="001301D5" w:rsidRPr="002D025C" w:rsidRDefault="001301D5" w:rsidP="001301D5">
      <w:pPr>
        <w:pStyle w:val="a3"/>
        <w:numPr>
          <w:ilvl w:val="0"/>
          <w:numId w:val="4"/>
        </w:numPr>
        <w:snapToGrid w:val="0"/>
        <w:spacing w:line="400" w:lineRule="exact"/>
        <w:ind w:leftChars="0"/>
        <w:rPr>
          <w:rFonts w:ascii="標楷體" w:eastAsia="標楷體" w:hAnsi="標楷體"/>
          <w:sz w:val="24"/>
        </w:rPr>
      </w:pPr>
      <w:proofErr w:type="spellStart"/>
      <w:r w:rsidRPr="002D025C">
        <w:rPr>
          <w:rFonts w:ascii="標楷體" w:eastAsia="標楷體" w:hAnsi="標楷體" w:hint="eastAsia"/>
          <w:sz w:val="24"/>
        </w:rPr>
        <w:t>各學院及通識教育中心「教學傑出及優良教師遴選委員會</w:t>
      </w:r>
      <w:proofErr w:type="spellEnd"/>
      <w:r w:rsidRPr="002D025C">
        <w:rPr>
          <w:rFonts w:ascii="標楷體" w:eastAsia="標楷體" w:hAnsi="標楷體" w:hint="eastAsia"/>
          <w:sz w:val="24"/>
        </w:rPr>
        <w:t>」，</w:t>
      </w:r>
      <w:proofErr w:type="spellStart"/>
      <w:r w:rsidRPr="002D025C">
        <w:rPr>
          <w:rFonts w:ascii="標楷體" w:eastAsia="標楷體" w:hAnsi="標楷體" w:hint="eastAsia"/>
          <w:sz w:val="24"/>
        </w:rPr>
        <w:t>應於每年九月底前完成遴選作業</w:t>
      </w:r>
      <w:proofErr w:type="spellEnd"/>
      <w:r w:rsidRPr="002D025C">
        <w:rPr>
          <w:rFonts w:ascii="標楷體" w:eastAsia="標楷體" w:hAnsi="標楷體" w:hint="eastAsia"/>
          <w:sz w:val="24"/>
        </w:rPr>
        <w:t>。</w:t>
      </w:r>
    </w:p>
    <w:p w14:paraId="296242DF" w14:textId="77777777" w:rsidR="001301D5" w:rsidRPr="002D025C" w:rsidRDefault="001301D5" w:rsidP="001301D5">
      <w:pPr>
        <w:snapToGrid w:val="0"/>
        <w:spacing w:line="400" w:lineRule="exact"/>
        <w:ind w:leftChars="355" w:left="1680" w:hangingChars="345" w:hanging="828"/>
        <w:rPr>
          <w:rFonts w:ascii="標楷體" w:eastAsia="標楷體" w:hAnsi="標楷體"/>
        </w:rPr>
      </w:pPr>
      <w:r w:rsidRPr="002D025C">
        <w:rPr>
          <w:rFonts w:ascii="標楷體" w:eastAsia="標楷體" w:hAnsi="標楷體" w:hint="eastAsia"/>
        </w:rPr>
        <w:t>校級決選：</w:t>
      </w:r>
    </w:p>
    <w:p w14:paraId="39AC20BB" w14:textId="77777777" w:rsidR="001301D5" w:rsidRPr="002D025C" w:rsidRDefault="001301D5" w:rsidP="001301D5">
      <w:pPr>
        <w:snapToGrid w:val="0"/>
        <w:spacing w:line="400" w:lineRule="exact"/>
        <w:ind w:leftChars="355" w:left="1680" w:hangingChars="345" w:hanging="828"/>
        <w:rPr>
          <w:rFonts w:ascii="標楷體" w:eastAsia="標楷體" w:hAnsi="標楷體"/>
        </w:rPr>
      </w:pPr>
      <w:r w:rsidRPr="002D025C">
        <w:rPr>
          <w:rFonts w:ascii="標楷體" w:eastAsia="標楷體" w:hAnsi="標楷體" w:hint="eastAsia"/>
        </w:rPr>
        <w:t>一、學院</w:t>
      </w:r>
      <w:r w:rsidRPr="002D025C">
        <w:rPr>
          <w:rFonts w:ascii="標楷體" w:eastAsia="標楷體" w:hAnsi="標楷體"/>
        </w:rPr>
        <w:t>推薦之人選公開進行</w:t>
      </w:r>
      <w:r w:rsidRPr="002D025C">
        <w:rPr>
          <w:rFonts w:ascii="標楷體" w:eastAsia="標楷體" w:hAnsi="標楷體" w:hint="eastAsia"/>
        </w:rPr>
        <w:t>教學</w:t>
      </w:r>
      <w:r w:rsidRPr="002D025C">
        <w:rPr>
          <w:rFonts w:ascii="標楷體" w:eastAsia="標楷體" w:hAnsi="標楷體"/>
        </w:rPr>
        <w:t>經驗與成果發表</w:t>
      </w:r>
      <w:r w:rsidRPr="002D025C">
        <w:rPr>
          <w:rFonts w:ascii="標楷體" w:eastAsia="標楷體" w:hAnsi="標楷體" w:hint="eastAsia"/>
        </w:rPr>
        <w:t>，並由參與發表會之評審進行評分</w:t>
      </w:r>
      <w:r w:rsidRPr="002D025C">
        <w:rPr>
          <w:rFonts w:ascii="標楷體" w:eastAsia="標楷體" w:hAnsi="標楷體"/>
        </w:rPr>
        <w:t>。</w:t>
      </w:r>
    </w:p>
    <w:p w14:paraId="1B7076DC" w14:textId="77777777" w:rsidR="001301D5" w:rsidRPr="002D025C" w:rsidRDefault="001301D5" w:rsidP="001301D5">
      <w:pPr>
        <w:snapToGrid w:val="0"/>
        <w:spacing w:line="400" w:lineRule="exact"/>
        <w:ind w:leftChars="354" w:left="1272" w:hangingChars="176" w:hanging="422"/>
        <w:rPr>
          <w:rFonts w:ascii="標楷體" w:eastAsia="標楷體" w:hAnsi="標楷體"/>
        </w:rPr>
      </w:pPr>
      <w:r w:rsidRPr="002D025C">
        <w:rPr>
          <w:rFonts w:ascii="標楷體" w:eastAsia="標楷體" w:hAnsi="標楷體" w:hint="eastAsia"/>
        </w:rPr>
        <w:t>二、推薦人公開發表之評分結果再由評審委員會依評分表(附件一)於每年十月底前選出「教學傑出」及「教學優良」教師。</w:t>
      </w:r>
    </w:p>
    <w:p w14:paraId="448C8FFE" w14:textId="77777777" w:rsidR="001301D5" w:rsidRPr="002D025C" w:rsidRDefault="001301D5" w:rsidP="001301D5">
      <w:pPr>
        <w:snapToGrid w:val="0"/>
        <w:spacing w:line="400" w:lineRule="exact"/>
        <w:ind w:leftChars="354" w:left="1272" w:hangingChars="176" w:hanging="422"/>
        <w:rPr>
          <w:rFonts w:ascii="標楷體" w:eastAsia="標楷體" w:hAnsi="標楷體"/>
        </w:rPr>
      </w:pPr>
      <w:r w:rsidRPr="002D025C">
        <w:rPr>
          <w:rFonts w:ascii="標楷體" w:eastAsia="標楷體" w:hAnsi="標楷體" w:hint="eastAsia"/>
        </w:rPr>
        <w:t>三、遴選結果陳奉校長核定後，於公開場合頒獎表揚。得獎之教師應於本校舉辦各種教師研習、教學助教知能研習或觀摩會等相關活動時，發表教學心得及工作經驗並依教發中心之安排開放觀課。</w:t>
      </w:r>
    </w:p>
    <w:p w14:paraId="5F7CD458" w14:textId="77777777" w:rsidR="001301D5" w:rsidRPr="00B75E22" w:rsidRDefault="001301D5" w:rsidP="001301D5">
      <w:pPr>
        <w:snapToGrid w:val="0"/>
        <w:spacing w:line="400" w:lineRule="exact"/>
        <w:ind w:left="850" w:hangingChars="354" w:hanging="850"/>
        <w:rPr>
          <w:rFonts w:ascii="標楷體" w:eastAsia="標楷體" w:hAnsi="標楷體"/>
        </w:rPr>
      </w:pPr>
      <w:r w:rsidRPr="00B75E22">
        <w:rPr>
          <w:rFonts w:ascii="標楷體" w:eastAsia="標楷體" w:hAnsi="標楷體"/>
        </w:rPr>
        <w:t>第</w:t>
      </w:r>
      <w:r w:rsidRPr="00B75E22">
        <w:rPr>
          <w:rFonts w:ascii="標楷體" w:eastAsia="標楷體" w:hAnsi="標楷體" w:hint="eastAsia"/>
        </w:rPr>
        <w:t>九</w:t>
      </w:r>
      <w:r w:rsidRPr="00B75E22">
        <w:rPr>
          <w:rFonts w:ascii="標楷體" w:eastAsia="標楷體" w:hAnsi="標楷體"/>
        </w:rPr>
        <w:t>條 獲遴選為「教學傑出教師」者，每名發給獎金新台幣</w:t>
      </w:r>
      <w:r w:rsidRPr="00B75E22">
        <w:rPr>
          <w:rFonts w:ascii="標楷體" w:eastAsia="標楷體" w:hAnsi="標楷體" w:hint="eastAsia"/>
        </w:rPr>
        <w:t>貳</w:t>
      </w:r>
      <w:r w:rsidRPr="00B75E22">
        <w:rPr>
          <w:rFonts w:ascii="標楷體" w:eastAsia="標楷體" w:hAnsi="標楷體"/>
        </w:rPr>
        <w:t>萬元整及獎</w:t>
      </w:r>
      <w:r w:rsidRPr="00B75E22">
        <w:rPr>
          <w:rFonts w:ascii="標楷體" w:eastAsia="標楷體" w:hAnsi="標楷體" w:hint="eastAsia"/>
        </w:rPr>
        <w:t>狀</w:t>
      </w:r>
      <w:r w:rsidRPr="00B75E22">
        <w:rPr>
          <w:rFonts w:ascii="標楷體" w:eastAsia="標楷體" w:hAnsi="標楷體"/>
        </w:rPr>
        <w:t>乙面；獲遴選為「教學優良教師」者，每名發給</w:t>
      </w:r>
      <w:r w:rsidRPr="00B75E22">
        <w:rPr>
          <w:rFonts w:ascii="標楷體" w:eastAsia="標楷體" w:hAnsi="標楷體" w:hint="eastAsia"/>
        </w:rPr>
        <w:t>獎金新台幣五千元整及</w:t>
      </w:r>
      <w:r w:rsidRPr="00B75E22">
        <w:rPr>
          <w:rFonts w:ascii="標楷體" w:eastAsia="標楷體" w:hAnsi="標楷體"/>
        </w:rPr>
        <w:t>獎</w:t>
      </w:r>
      <w:r w:rsidRPr="00B75E22">
        <w:rPr>
          <w:rFonts w:ascii="標楷體" w:eastAsia="標楷體" w:hAnsi="標楷體" w:hint="eastAsia"/>
        </w:rPr>
        <w:t>狀</w:t>
      </w:r>
      <w:r w:rsidRPr="00B75E22">
        <w:rPr>
          <w:rFonts w:ascii="標楷體" w:eastAsia="標楷體" w:hAnsi="標楷體"/>
        </w:rPr>
        <w:t>乙面，遴選通過後，由</w:t>
      </w:r>
      <w:r w:rsidRPr="00B75E22">
        <w:rPr>
          <w:rFonts w:ascii="標楷體" w:eastAsia="標楷體" w:hAnsi="標楷體" w:hint="eastAsia"/>
        </w:rPr>
        <w:t>教務處</w:t>
      </w:r>
      <w:r w:rsidRPr="00B75E22">
        <w:rPr>
          <w:rFonts w:ascii="標楷體" w:eastAsia="標楷體" w:hAnsi="標楷體"/>
        </w:rPr>
        <w:t>彙整當選人資料，送請學校辦理頒獎事宜，於公開場合表揚之。</w:t>
      </w:r>
    </w:p>
    <w:p w14:paraId="52EB2256" w14:textId="77777777" w:rsidR="001301D5" w:rsidRPr="00B75E22" w:rsidRDefault="001301D5" w:rsidP="001301D5">
      <w:pPr>
        <w:snapToGrid w:val="0"/>
        <w:spacing w:line="400" w:lineRule="exact"/>
        <w:ind w:leftChars="354" w:left="850" w:firstLine="1"/>
        <w:rPr>
          <w:rFonts w:ascii="標楷體" w:eastAsia="標楷體" w:hAnsi="標楷體"/>
        </w:rPr>
      </w:pPr>
      <w:r w:rsidRPr="00B75E22">
        <w:rPr>
          <w:rFonts w:ascii="標楷體" w:eastAsia="標楷體" w:hAnsi="標楷體"/>
        </w:rPr>
        <w:t>獲頒為「教學傑出」或「優良」教師者，列於「教師評鑑」及「教師升等」加分項目計算。</w:t>
      </w:r>
    </w:p>
    <w:p w14:paraId="21912C70" w14:textId="77777777" w:rsidR="001301D5" w:rsidRPr="00B75E22" w:rsidRDefault="001301D5" w:rsidP="001301D5">
      <w:pPr>
        <w:snapToGrid w:val="0"/>
        <w:spacing w:line="400" w:lineRule="exact"/>
        <w:ind w:left="850" w:hangingChars="354" w:hanging="850"/>
        <w:rPr>
          <w:rFonts w:ascii="標楷體" w:eastAsia="標楷體" w:hAnsi="標楷體"/>
        </w:rPr>
      </w:pPr>
      <w:r w:rsidRPr="00B75E22">
        <w:rPr>
          <w:rFonts w:ascii="標楷體" w:eastAsia="標楷體" w:hAnsi="標楷體"/>
        </w:rPr>
        <w:t>第十條 當選「教學傑出教師」者，自當選當年度起次三年內不再成為本辦法之候選人；當選第三次者由學校頒給榮譽教學獎牌，以後不再為本辦法之獎勵對象。</w:t>
      </w:r>
    </w:p>
    <w:p w14:paraId="59628D71" w14:textId="77777777" w:rsidR="001301D5" w:rsidRPr="00B75E22" w:rsidRDefault="001301D5" w:rsidP="001301D5">
      <w:pPr>
        <w:snapToGrid w:val="0"/>
        <w:spacing w:line="400" w:lineRule="exact"/>
        <w:ind w:left="850" w:hangingChars="354" w:hanging="850"/>
        <w:rPr>
          <w:rFonts w:ascii="標楷體" w:eastAsia="標楷體" w:hAnsi="標楷體"/>
        </w:rPr>
      </w:pPr>
      <w:r w:rsidRPr="00B75E22">
        <w:rPr>
          <w:rFonts w:ascii="標楷體" w:eastAsia="標楷體" w:hAnsi="標楷體"/>
        </w:rPr>
        <w:lastRenderedPageBreak/>
        <w:t>第十</w:t>
      </w:r>
      <w:r w:rsidRPr="00B75E22">
        <w:rPr>
          <w:rFonts w:ascii="標楷體" w:eastAsia="標楷體" w:hAnsi="標楷體" w:hint="eastAsia"/>
        </w:rPr>
        <w:t>一</w:t>
      </w:r>
      <w:r w:rsidRPr="00B75E22">
        <w:rPr>
          <w:rFonts w:ascii="標楷體" w:eastAsia="標楷體" w:hAnsi="標楷體"/>
        </w:rPr>
        <w:t>條 本辦法所需相關經費優先由「</w:t>
      </w:r>
      <w:r w:rsidRPr="002D025C">
        <w:rPr>
          <w:rFonts w:ascii="標楷體" w:eastAsia="標楷體" w:hAnsi="標楷體" w:hint="eastAsia"/>
        </w:rPr>
        <w:t>高等教育深耕</w:t>
      </w:r>
      <w:r w:rsidRPr="002D025C">
        <w:rPr>
          <w:rFonts w:ascii="標楷體" w:eastAsia="標楷體" w:hAnsi="標楷體"/>
        </w:rPr>
        <w:t>計畫</w:t>
      </w:r>
      <w:r w:rsidRPr="00B75E22">
        <w:rPr>
          <w:rFonts w:ascii="標楷體" w:eastAsia="標楷體" w:hAnsi="標楷體"/>
        </w:rPr>
        <w:t>」支應，不足則由本處相關經費項下支應。</w:t>
      </w:r>
    </w:p>
    <w:p w14:paraId="34D91034" w14:textId="77777777" w:rsidR="001301D5" w:rsidRDefault="001301D5" w:rsidP="001301D5">
      <w:pPr>
        <w:snapToGrid w:val="0"/>
        <w:spacing w:line="400" w:lineRule="exact"/>
        <w:rPr>
          <w:rFonts w:ascii="標楷體" w:eastAsia="標楷體" w:hAnsi="標楷體"/>
        </w:rPr>
      </w:pPr>
      <w:r w:rsidRPr="00B75E22">
        <w:rPr>
          <w:rFonts w:ascii="標楷體" w:eastAsia="標楷體" w:hAnsi="標楷體"/>
        </w:rPr>
        <w:t>第十</w:t>
      </w:r>
      <w:r w:rsidRPr="00B75E22">
        <w:rPr>
          <w:rFonts w:ascii="標楷體" w:eastAsia="標楷體" w:hAnsi="標楷體" w:hint="eastAsia"/>
        </w:rPr>
        <w:t>二</w:t>
      </w:r>
      <w:r w:rsidRPr="00B75E22">
        <w:rPr>
          <w:rFonts w:ascii="標楷體" w:eastAsia="標楷體" w:hAnsi="標楷體"/>
        </w:rPr>
        <w:t>條 本辦法經行政會議通過，陳請校長核定後發布實施，修正時亦同。</w:t>
      </w:r>
    </w:p>
    <w:p w14:paraId="311F8B23" w14:textId="3B5A2CF4" w:rsidR="00B24F92" w:rsidRPr="001301D5" w:rsidRDefault="00B24F92" w:rsidP="001301D5">
      <w:pPr>
        <w:widowControl/>
        <w:rPr>
          <w:rFonts w:ascii="標楷體" w:eastAsia="標楷體" w:hAnsi="標楷體"/>
        </w:rPr>
      </w:pPr>
    </w:p>
    <w:sectPr w:rsidR="00B24F92" w:rsidRPr="001301D5" w:rsidSect="001301D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1699C" w14:textId="77777777" w:rsidR="008D3564" w:rsidRDefault="008D3564" w:rsidP="007630B1">
      <w:r>
        <w:separator/>
      </w:r>
    </w:p>
  </w:endnote>
  <w:endnote w:type="continuationSeparator" w:id="0">
    <w:p w14:paraId="1C8F1868" w14:textId="77777777" w:rsidR="008D3564" w:rsidRDefault="008D3564" w:rsidP="00763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8CF40" w14:textId="77777777" w:rsidR="008D3564" w:rsidRDefault="008D3564" w:rsidP="007630B1">
      <w:r>
        <w:separator/>
      </w:r>
    </w:p>
  </w:footnote>
  <w:footnote w:type="continuationSeparator" w:id="0">
    <w:p w14:paraId="3402DC0E" w14:textId="77777777" w:rsidR="008D3564" w:rsidRDefault="008D3564" w:rsidP="007630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E1666"/>
    <w:multiLevelType w:val="hybridMultilevel"/>
    <w:tmpl w:val="8A463C54"/>
    <w:lvl w:ilvl="0" w:tplc="72FCCCC8">
      <w:start w:val="1"/>
      <w:numFmt w:val="taiwaneseCountingThousand"/>
      <w:lvlText w:val="%1、"/>
      <w:lvlJc w:val="left"/>
      <w:pPr>
        <w:ind w:left="1330"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3F2F3871"/>
    <w:multiLevelType w:val="hybridMultilevel"/>
    <w:tmpl w:val="49EE9FFE"/>
    <w:lvl w:ilvl="0" w:tplc="8250BD94">
      <w:start w:val="1"/>
      <w:numFmt w:val="taiwaneseCountingThousand"/>
      <w:lvlText w:val="%1、"/>
      <w:lvlJc w:val="left"/>
      <w:pPr>
        <w:ind w:left="1330" w:hanging="480"/>
      </w:pPr>
      <w:rPr>
        <w:rFonts w:ascii="標楷體" w:eastAsia="標楷體" w:hAnsi="標楷體" w:cs="Times New Roman"/>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50017B6B"/>
    <w:multiLevelType w:val="hybridMultilevel"/>
    <w:tmpl w:val="F9164C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85D418A"/>
    <w:multiLevelType w:val="hybridMultilevel"/>
    <w:tmpl w:val="32B24700"/>
    <w:lvl w:ilvl="0" w:tplc="72FCCCC8">
      <w:start w:val="1"/>
      <w:numFmt w:val="taiwaneseCountingThousand"/>
      <w:lvlText w:val="%1、"/>
      <w:lvlJc w:val="left"/>
      <w:pPr>
        <w:ind w:left="1330"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D5"/>
    <w:rsid w:val="000F3313"/>
    <w:rsid w:val="001301D5"/>
    <w:rsid w:val="002D025C"/>
    <w:rsid w:val="00352DFB"/>
    <w:rsid w:val="006D5EDC"/>
    <w:rsid w:val="007630B1"/>
    <w:rsid w:val="008D3564"/>
    <w:rsid w:val="00B24F92"/>
    <w:rsid w:val="00BF09C5"/>
    <w:rsid w:val="00E913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1DFA77"/>
  <w15:chartTrackingRefBased/>
  <w15:docId w15:val="{CB309AAE-DDB0-477A-A70F-256F1946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01D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uiPriority w:val="34"/>
    <w:qFormat/>
    <w:rsid w:val="001301D5"/>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uiPriority w:val="34"/>
    <w:qFormat/>
    <w:locked/>
    <w:rsid w:val="001301D5"/>
    <w:rPr>
      <w:rFonts w:ascii="Times New Roman" w:eastAsia="新細明體" w:hAnsi="Times New Roman" w:cs="Times New Roman"/>
      <w:kern w:val="0"/>
      <w:sz w:val="20"/>
      <w:szCs w:val="24"/>
      <w:lang w:val="x-none" w:eastAsia="x-none"/>
    </w:rPr>
  </w:style>
  <w:style w:type="table" w:styleId="a5">
    <w:name w:val="Table Grid"/>
    <w:basedOn w:val="a1"/>
    <w:uiPriority w:val="39"/>
    <w:qFormat/>
    <w:rsid w:val="001301D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630B1"/>
    <w:pPr>
      <w:tabs>
        <w:tab w:val="center" w:pos="4153"/>
        <w:tab w:val="right" w:pos="8306"/>
      </w:tabs>
      <w:snapToGrid w:val="0"/>
    </w:pPr>
    <w:rPr>
      <w:sz w:val="20"/>
      <w:szCs w:val="20"/>
    </w:rPr>
  </w:style>
  <w:style w:type="character" w:customStyle="1" w:styleId="a7">
    <w:name w:val="頁首 字元"/>
    <w:basedOn w:val="a0"/>
    <w:link w:val="a6"/>
    <w:uiPriority w:val="99"/>
    <w:rsid w:val="007630B1"/>
    <w:rPr>
      <w:rFonts w:ascii="Times New Roman" w:eastAsia="新細明體" w:hAnsi="Times New Roman" w:cs="Times New Roman"/>
      <w:sz w:val="20"/>
      <w:szCs w:val="20"/>
    </w:rPr>
  </w:style>
  <w:style w:type="paragraph" w:styleId="a8">
    <w:name w:val="footer"/>
    <w:basedOn w:val="a"/>
    <w:link w:val="a9"/>
    <w:uiPriority w:val="99"/>
    <w:unhideWhenUsed/>
    <w:rsid w:val="007630B1"/>
    <w:pPr>
      <w:tabs>
        <w:tab w:val="center" w:pos="4153"/>
        <w:tab w:val="right" w:pos="8306"/>
      </w:tabs>
      <w:snapToGrid w:val="0"/>
    </w:pPr>
    <w:rPr>
      <w:sz w:val="20"/>
      <w:szCs w:val="20"/>
    </w:rPr>
  </w:style>
  <w:style w:type="character" w:customStyle="1" w:styleId="a9">
    <w:name w:val="頁尾 字元"/>
    <w:basedOn w:val="a0"/>
    <w:link w:val="a8"/>
    <w:uiPriority w:val="99"/>
    <w:rsid w:val="007630B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323</Words>
  <Characters>1845</Characters>
  <Application>Microsoft Office Word</Application>
  <DocSecurity>0</DocSecurity>
  <Lines>15</Lines>
  <Paragraphs>4</Paragraphs>
  <ScaleCrop>false</ScaleCrop>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2025-02-13T05:42:00Z</dcterms:created>
  <dcterms:modified xsi:type="dcterms:W3CDTF">2025-02-13T05:42:00Z</dcterms:modified>
</cp:coreProperties>
</file>