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4D017" w14:textId="65AAD50B" w:rsidR="00D96595" w:rsidRPr="00865F55" w:rsidRDefault="00D96595" w:rsidP="00425781">
      <w:pPr>
        <w:autoSpaceDE w:val="0"/>
        <w:autoSpaceDN w:val="0"/>
        <w:adjustRightInd w:val="0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  <w:bookmarkStart w:id="0" w:name="_Hlk193698540"/>
      <w:r w:rsidRPr="00865F55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亞洲大學</w:t>
      </w:r>
      <w:r w:rsidR="004257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學分學程</w:t>
      </w:r>
      <w:r w:rsidRPr="00865F55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設置辦法</w:t>
      </w:r>
    </w:p>
    <w:p w14:paraId="330E8E02" w14:textId="7FA36A0A" w:rsidR="00D96595" w:rsidRDefault="00615F42" w:rsidP="006146B7">
      <w:pPr>
        <w:autoSpaceDE w:val="0"/>
        <w:autoSpaceDN w:val="0"/>
        <w:adjustRightInd w:val="0"/>
        <w:spacing w:line="300" w:lineRule="exact"/>
        <w:ind w:right="198"/>
        <w:jc w:val="right"/>
        <w:rPr>
          <w:rFonts w:ascii="標楷體" w:eastAsia="標楷體" w:hAnsi="標楷體" w:cs="標楷體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 w:hint="eastAsia"/>
          <w:color w:val="000000"/>
          <w:kern w:val="0"/>
          <w:sz w:val="20"/>
          <w:szCs w:val="20"/>
        </w:rPr>
        <w:t>114.03.24 113學年度第5次行政會議通過訂定</w:t>
      </w:r>
    </w:p>
    <w:p w14:paraId="3B27F22D" w14:textId="7995B77D" w:rsidR="006146B7" w:rsidRPr="006146B7" w:rsidRDefault="006146B7" w:rsidP="006146B7">
      <w:pPr>
        <w:autoSpaceDE w:val="0"/>
        <w:autoSpaceDN w:val="0"/>
        <w:adjustRightInd w:val="0"/>
        <w:spacing w:line="300" w:lineRule="exact"/>
        <w:ind w:right="198"/>
        <w:jc w:val="right"/>
        <w:rPr>
          <w:rFonts w:ascii="標楷體" w:eastAsia="標楷體" w:hAnsi="標楷體" w:cs="標楷體" w:hint="eastAsia"/>
          <w:color w:val="000000"/>
          <w:kern w:val="0"/>
          <w:sz w:val="20"/>
          <w:szCs w:val="20"/>
        </w:rPr>
      </w:pPr>
      <w:r>
        <w:rPr>
          <w:rFonts w:ascii="標楷體" w:eastAsia="標楷體" w:hAnsi="標楷體" w:cs="標楷體" w:hint="eastAsia"/>
          <w:color w:val="000000"/>
          <w:kern w:val="0"/>
          <w:sz w:val="20"/>
          <w:szCs w:val="20"/>
        </w:rPr>
        <w:t xml:space="preserve">114.04.17 </w:t>
      </w:r>
      <w:r w:rsidRPr="006146B7">
        <w:rPr>
          <w:rFonts w:ascii="標楷體" w:eastAsia="標楷體" w:hAnsi="標楷體" w:cs="標楷體" w:hint="eastAsia"/>
          <w:color w:val="000000"/>
          <w:kern w:val="0"/>
          <w:sz w:val="20"/>
          <w:szCs w:val="20"/>
        </w:rPr>
        <w:t>亞洲秘字第1140006110號</w:t>
      </w:r>
      <w:r>
        <w:rPr>
          <w:rFonts w:ascii="標楷體" w:eastAsia="標楷體" w:hAnsi="標楷體" w:cs="標楷體" w:hint="eastAsia"/>
          <w:color w:val="000000"/>
          <w:kern w:val="0"/>
          <w:sz w:val="20"/>
          <w:szCs w:val="20"/>
        </w:rPr>
        <w:t>函發布</w:t>
      </w:r>
    </w:p>
    <w:p w14:paraId="506AB67F" w14:textId="138A5C38" w:rsidR="00D96595" w:rsidRPr="000659A5" w:rsidRDefault="00D96595" w:rsidP="007A44E8">
      <w:pPr>
        <w:autoSpaceDE w:val="0"/>
        <w:autoSpaceDN w:val="0"/>
        <w:adjustRightInd w:val="0"/>
        <w:spacing w:line="400" w:lineRule="exact"/>
        <w:ind w:left="1080" w:hangingChars="450" w:hanging="1080"/>
        <w:jc w:val="both"/>
        <w:rPr>
          <w:rFonts w:eastAsia="標楷體"/>
          <w:kern w:val="0"/>
        </w:rPr>
      </w:pPr>
      <w:r w:rsidRPr="000659A5">
        <w:rPr>
          <w:rFonts w:eastAsia="標楷體"/>
          <w:kern w:val="0"/>
        </w:rPr>
        <w:t>第一條</w:t>
      </w:r>
      <w:r w:rsidRPr="000659A5">
        <w:rPr>
          <w:rFonts w:eastAsia="標楷體"/>
          <w:kern w:val="0"/>
        </w:rPr>
        <w:t xml:space="preserve"> </w:t>
      </w:r>
      <w:r w:rsidR="00D337CA">
        <w:rPr>
          <w:rFonts w:eastAsia="標楷體" w:hint="eastAsia"/>
          <w:kern w:val="0"/>
        </w:rPr>
        <w:t xml:space="preserve"> </w:t>
      </w:r>
      <w:r w:rsidR="00E727B9">
        <w:rPr>
          <w:rFonts w:eastAsia="標楷體" w:hint="eastAsia"/>
          <w:kern w:val="0"/>
        </w:rPr>
        <w:t xml:space="preserve"> </w:t>
      </w:r>
      <w:r w:rsidR="005147B6" w:rsidRPr="007A44E8">
        <w:rPr>
          <w:rFonts w:ascii="標楷體" w:eastAsia="標楷體" w:hAnsi="標楷體" w:cs="標楷體" w:hint="eastAsia"/>
          <w:b/>
          <w:color w:val="000000"/>
          <w:kern w:val="0"/>
        </w:rPr>
        <w:t>亞洲大學</w:t>
      </w:r>
      <w:r w:rsidR="005147B6">
        <w:rPr>
          <w:rFonts w:eastAsia="標楷體" w:hint="eastAsia"/>
          <w:kern w:val="0"/>
        </w:rPr>
        <w:t>鼓勵</w:t>
      </w:r>
      <w:r w:rsidR="005147B6" w:rsidRPr="000659A5">
        <w:rPr>
          <w:rFonts w:eastAsia="標楷體"/>
          <w:kern w:val="0"/>
        </w:rPr>
        <w:t>學生多元學習</w:t>
      </w:r>
      <w:r w:rsidR="005147B6">
        <w:rPr>
          <w:rFonts w:eastAsia="標楷體" w:hint="eastAsia"/>
          <w:kern w:val="0"/>
        </w:rPr>
        <w:t>，以</w:t>
      </w:r>
      <w:r w:rsidR="007F6654">
        <w:rPr>
          <w:rFonts w:eastAsia="標楷體" w:hint="eastAsia"/>
          <w:kern w:val="0"/>
        </w:rPr>
        <w:t>因應</w:t>
      </w:r>
      <w:r w:rsidR="007F6654" w:rsidRPr="000659A5">
        <w:rPr>
          <w:rFonts w:eastAsia="標楷體"/>
          <w:kern w:val="0"/>
        </w:rPr>
        <w:t>未來</w:t>
      </w:r>
      <w:r w:rsidR="007F6654">
        <w:rPr>
          <w:rFonts w:eastAsia="標楷體" w:hint="eastAsia"/>
          <w:kern w:val="0"/>
        </w:rPr>
        <w:t>變局，</w:t>
      </w:r>
      <w:r w:rsidR="007F6654" w:rsidRPr="000659A5">
        <w:rPr>
          <w:rFonts w:eastAsia="標楷體"/>
        </w:rPr>
        <w:t>依據大學法第十一條</w:t>
      </w:r>
      <w:r w:rsidR="007F6654">
        <w:rPr>
          <w:rFonts w:eastAsia="標楷體" w:hint="eastAsia"/>
        </w:rPr>
        <w:t>及</w:t>
      </w:r>
      <w:r w:rsidR="007F6654" w:rsidRPr="000659A5">
        <w:rPr>
          <w:rFonts w:eastAsia="標楷體"/>
        </w:rPr>
        <w:t>大學法施行細則第八條等相關規定</w:t>
      </w:r>
      <w:r w:rsidR="007F6654">
        <w:rPr>
          <w:rFonts w:eastAsia="標楷體" w:hint="eastAsia"/>
        </w:rPr>
        <w:t>，</w:t>
      </w:r>
      <w:r w:rsidR="001B7F1B" w:rsidRPr="000659A5">
        <w:rPr>
          <w:rFonts w:eastAsia="標楷體"/>
        </w:rPr>
        <w:t>提</w:t>
      </w:r>
      <w:r w:rsidR="007F6654">
        <w:rPr>
          <w:rFonts w:eastAsia="標楷體" w:hint="eastAsia"/>
        </w:rPr>
        <w:t>供</w:t>
      </w:r>
      <w:r w:rsidR="001B7F1B" w:rsidRPr="000659A5">
        <w:rPr>
          <w:rFonts w:eastAsia="標楷體"/>
        </w:rPr>
        <w:t>多元管道</w:t>
      </w:r>
      <w:r w:rsidR="007F6654">
        <w:rPr>
          <w:rFonts w:eastAsia="標楷體" w:hint="eastAsia"/>
        </w:rPr>
        <w:t>設置</w:t>
      </w:r>
      <w:r w:rsidR="007F6654" w:rsidRPr="007A44E8">
        <w:rPr>
          <w:rFonts w:ascii="標楷體" w:eastAsia="標楷體" w:hAnsi="標楷體" w:cs="標楷體" w:hint="eastAsia"/>
          <w:b/>
          <w:color w:val="000000"/>
          <w:kern w:val="0"/>
        </w:rPr>
        <w:t>學分學程</w:t>
      </w:r>
      <w:r w:rsidR="00702B1E" w:rsidRPr="000659A5">
        <w:rPr>
          <w:rFonts w:eastAsia="標楷體"/>
        </w:rPr>
        <w:t>，</w:t>
      </w:r>
      <w:r w:rsidRPr="000659A5">
        <w:rPr>
          <w:rFonts w:eastAsia="標楷體"/>
          <w:kern w:val="0"/>
        </w:rPr>
        <w:t>特訂定本辦法。</w:t>
      </w:r>
    </w:p>
    <w:p w14:paraId="544174EB" w14:textId="6FB3D08A" w:rsidR="00F50F64" w:rsidRPr="000659A5" w:rsidRDefault="00D82E88" w:rsidP="007A44E8">
      <w:pPr>
        <w:autoSpaceDE w:val="0"/>
        <w:autoSpaceDN w:val="0"/>
        <w:adjustRightInd w:val="0"/>
        <w:spacing w:line="400" w:lineRule="exact"/>
        <w:ind w:left="1080" w:hangingChars="450" w:hanging="1080"/>
        <w:jc w:val="both"/>
        <w:rPr>
          <w:rFonts w:eastAsia="標楷體"/>
          <w:kern w:val="0"/>
        </w:rPr>
      </w:pPr>
      <w:r w:rsidRPr="000659A5">
        <w:rPr>
          <w:rFonts w:eastAsia="標楷體"/>
          <w:kern w:val="0"/>
        </w:rPr>
        <w:t>第二條</w:t>
      </w:r>
      <w:r w:rsidRPr="000659A5">
        <w:rPr>
          <w:rFonts w:eastAsia="標楷體"/>
          <w:kern w:val="0"/>
        </w:rPr>
        <w:t xml:space="preserve"> </w:t>
      </w:r>
      <w:r w:rsidR="00B8570D">
        <w:rPr>
          <w:rFonts w:eastAsia="標楷體" w:hint="eastAsia"/>
          <w:kern w:val="0"/>
        </w:rPr>
        <w:t xml:space="preserve"> </w:t>
      </w:r>
      <w:r w:rsidR="00E727B9">
        <w:rPr>
          <w:rFonts w:eastAsia="標楷體" w:hint="eastAsia"/>
          <w:kern w:val="0"/>
        </w:rPr>
        <w:t xml:space="preserve"> </w:t>
      </w:r>
      <w:r w:rsidR="007F6654">
        <w:rPr>
          <w:rFonts w:eastAsia="標楷體" w:hint="eastAsia"/>
          <w:kern w:val="0"/>
        </w:rPr>
        <w:t>學分</w:t>
      </w:r>
      <w:r w:rsidR="007F6654" w:rsidRPr="000659A5">
        <w:rPr>
          <w:rFonts w:eastAsia="標楷體"/>
          <w:kern w:val="0"/>
        </w:rPr>
        <w:t>學程</w:t>
      </w:r>
      <w:r w:rsidR="00E83634">
        <w:rPr>
          <w:rFonts w:eastAsia="標楷體" w:hint="eastAsia"/>
          <w:kern w:val="0"/>
        </w:rPr>
        <w:t>之</w:t>
      </w:r>
      <w:r w:rsidR="007035F2">
        <w:rPr>
          <w:rFonts w:eastAsia="標楷體" w:hint="eastAsia"/>
          <w:kern w:val="0"/>
        </w:rPr>
        <w:t>類別為</w:t>
      </w:r>
      <w:r w:rsidR="00F50F64" w:rsidRPr="000659A5">
        <w:rPr>
          <w:rFonts w:eastAsia="標楷體"/>
          <w:kern w:val="0"/>
        </w:rPr>
        <w:t>：</w:t>
      </w:r>
    </w:p>
    <w:p w14:paraId="3D464134" w14:textId="04C35F7A" w:rsidR="007F6654" w:rsidRPr="00E83634" w:rsidRDefault="007F6654" w:rsidP="00615F42">
      <w:pPr>
        <w:pStyle w:val="a3"/>
        <w:numPr>
          <w:ilvl w:val="0"/>
          <w:numId w:val="21"/>
        </w:numPr>
        <w:autoSpaceDE w:val="0"/>
        <w:autoSpaceDN w:val="0"/>
        <w:adjustRightInd w:val="0"/>
        <w:spacing w:line="400" w:lineRule="exact"/>
        <w:ind w:leftChars="0" w:left="1680" w:hanging="546"/>
        <w:jc w:val="both"/>
        <w:rPr>
          <w:rFonts w:eastAsia="標楷體"/>
          <w:kern w:val="0"/>
        </w:rPr>
      </w:pPr>
      <w:r w:rsidRPr="00E83634">
        <w:rPr>
          <w:rFonts w:eastAsia="標楷體" w:hint="eastAsia"/>
          <w:kern w:val="0"/>
        </w:rPr>
        <w:t>專業</w:t>
      </w:r>
      <w:bookmarkStart w:id="1" w:name="_Hlk193595824"/>
      <w:r w:rsidRPr="00E83634">
        <w:rPr>
          <w:rFonts w:eastAsia="標楷體" w:hint="eastAsia"/>
          <w:kern w:val="0"/>
        </w:rPr>
        <w:t>學程</w:t>
      </w:r>
      <w:bookmarkEnd w:id="1"/>
      <w:r w:rsidRPr="00E83634">
        <w:rPr>
          <w:rFonts w:eastAsia="標楷體" w:hint="eastAsia"/>
          <w:kern w:val="0"/>
        </w:rPr>
        <w:t>：各學系</w:t>
      </w:r>
      <w:r w:rsidR="001E02BD" w:rsidRPr="00E83634">
        <w:rPr>
          <w:rFonts w:eastAsia="標楷體" w:hint="eastAsia"/>
          <w:kern w:val="0"/>
        </w:rPr>
        <w:t>模組</w:t>
      </w:r>
      <w:r w:rsidR="001E02BD">
        <w:rPr>
          <w:rFonts w:eastAsia="標楷體" w:hint="eastAsia"/>
          <w:kern w:val="0"/>
        </w:rPr>
        <w:t>化</w:t>
      </w:r>
      <w:r w:rsidR="001E02BD" w:rsidRPr="00E83634">
        <w:rPr>
          <w:rFonts w:eastAsia="標楷體" w:hint="eastAsia"/>
        </w:rPr>
        <w:t>至多</w:t>
      </w:r>
      <w:r w:rsidR="001E02BD" w:rsidRPr="00E83634">
        <w:rPr>
          <w:rFonts w:eastAsia="標楷體"/>
        </w:rPr>
        <w:t>27</w:t>
      </w:r>
      <w:r w:rsidR="001E02BD" w:rsidRPr="00E83634">
        <w:rPr>
          <w:rFonts w:eastAsia="標楷體" w:hint="eastAsia"/>
        </w:rPr>
        <w:t>學分</w:t>
      </w:r>
      <w:r w:rsidR="001E02BD" w:rsidRPr="00E83634">
        <w:rPr>
          <w:rFonts w:eastAsia="標楷體" w:hint="eastAsia"/>
          <w:kern w:val="0"/>
        </w:rPr>
        <w:t>之專業課程</w:t>
      </w:r>
      <w:r w:rsidR="001E02BD">
        <w:rPr>
          <w:rFonts w:eastAsia="標楷體" w:hint="eastAsia"/>
          <w:kern w:val="0"/>
        </w:rPr>
        <w:t>，供本系學生</w:t>
      </w:r>
      <w:r w:rsidR="005147B6">
        <w:rPr>
          <w:rFonts w:eastAsia="標楷體" w:hint="eastAsia"/>
          <w:kern w:val="0"/>
        </w:rPr>
        <w:t>修習</w:t>
      </w:r>
      <w:r w:rsidR="001E02BD">
        <w:rPr>
          <w:rFonts w:eastAsia="標楷體" w:hint="eastAsia"/>
          <w:kern w:val="0"/>
        </w:rPr>
        <w:t>。</w:t>
      </w:r>
      <w:r w:rsidR="005147B6" w:rsidRPr="005147B6">
        <w:rPr>
          <w:rFonts w:eastAsia="標楷體" w:hint="eastAsia"/>
          <w:kern w:val="0"/>
        </w:rPr>
        <w:t>學程</w:t>
      </w:r>
      <w:r w:rsidR="005147B6">
        <w:rPr>
          <w:rFonts w:eastAsia="標楷體" w:hint="eastAsia"/>
          <w:kern w:val="0"/>
        </w:rPr>
        <w:t>設置需</w:t>
      </w:r>
      <w:r w:rsidRPr="00E83634">
        <w:rPr>
          <w:rFonts w:eastAsia="標楷體" w:hint="eastAsia"/>
          <w:kern w:val="0"/>
        </w:rPr>
        <w:t>經三級課程委員會審查通過。</w:t>
      </w:r>
    </w:p>
    <w:p w14:paraId="7CD66501" w14:textId="1B53B312" w:rsidR="00E83634" w:rsidRDefault="00E83634" w:rsidP="00615F42">
      <w:pPr>
        <w:pStyle w:val="a3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line="400" w:lineRule="exact"/>
        <w:ind w:leftChars="0" w:left="1644" w:hanging="567"/>
        <w:jc w:val="both"/>
        <w:rPr>
          <w:rFonts w:eastAsia="標楷體"/>
          <w:kern w:val="0"/>
        </w:rPr>
      </w:pPr>
      <w:r w:rsidRPr="000C04EC">
        <w:rPr>
          <w:rFonts w:eastAsia="標楷體" w:hint="eastAsia"/>
          <w:kern w:val="0"/>
        </w:rPr>
        <w:t>跨系專長學程</w:t>
      </w:r>
      <w:r>
        <w:rPr>
          <w:rFonts w:eastAsia="標楷體" w:hint="eastAsia"/>
          <w:kern w:val="0"/>
        </w:rPr>
        <w:t xml:space="preserve">: </w:t>
      </w:r>
      <w:r w:rsidR="00174C50" w:rsidRPr="000659A5">
        <w:rPr>
          <w:rFonts w:eastAsia="標楷體"/>
          <w:kern w:val="0"/>
        </w:rPr>
        <w:t>各學系模組</w:t>
      </w:r>
      <w:r w:rsidR="00174C50">
        <w:rPr>
          <w:rFonts w:eastAsia="標楷體" w:hint="eastAsia"/>
          <w:kern w:val="0"/>
        </w:rPr>
        <w:t>化</w:t>
      </w:r>
      <w:r w:rsidR="00174C50" w:rsidRPr="000659A5">
        <w:rPr>
          <w:rFonts w:eastAsia="標楷體"/>
        </w:rPr>
        <w:t>15</w:t>
      </w:r>
      <w:r w:rsidR="00174C50" w:rsidRPr="000659A5">
        <w:rPr>
          <w:rFonts w:eastAsia="標楷體"/>
        </w:rPr>
        <w:t>至</w:t>
      </w:r>
      <w:r w:rsidR="00174C50" w:rsidRPr="000659A5">
        <w:rPr>
          <w:rFonts w:eastAsia="標楷體"/>
        </w:rPr>
        <w:t>16</w:t>
      </w:r>
      <w:r w:rsidR="00174C50" w:rsidRPr="000659A5">
        <w:rPr>
          <w:rFonts w:eastAsia="標楷體"/>
        </w:rPr>
        <w:t>學分</w:t>
      </w:r>
      <w:r w:rsidR="001E02BD">
        <w:rPr>
          <w:rFonts w:eastAsia="標楷體" w:hint="eastAsia"/>
        </w:rPr>
        <w:t>專業</w:t>
      </w:r>
      <w:r w:rsidR="00174C50" w:rsidRPr="000659A5">
        <w:rPr>
          <w:rFonts w:eastAsia="標楷體"/>
          <w:kern w:val="0"/>
        </w:rPr>
        <w:t>課程提供</w:t>
      </w:r>
      <w:r w:rsidR="00174C50">
        <w:rPr>
          <w:rFonts w:eastAsia="標楷體" w:hint="eastAsia"/>
          <w:kern w:val="0"/>
        </w:rPr>
        <w:t>給</w:t>
      </w:r>
      <w:r w:rsidR="00174C50" w:rsidRPr="000659A5">
        <w:rPr>
          <w:rFonts w:eastAsia="標楷體"/>
          <w:kern w:val="0"/>
        </w:rPr>
        <w:t>外系學生認識專業領域</w:t>
      </w:r>
      <w:r w:rsidR="00174C50">
        <w:rPr>
          <w:rFonts w:eastAsia="標楷體" w:hint="eastAsia"/>
          <w:kern w:val="0"/>
        </w:rPr>
        <w:t>。</w:t>
      </w:r>
      <w:r w:rsidR="005147B6" w:rsidRPr="005147B6">
        <w:rPr>
          <w:rFonts w:eastAsia="標楷體" w:hint="eastAsia"/>
          <w:kern w:val="0"/>
        </w:rPr>
        <w:t>學程</w:t>
      </w:r>
      <w:r w:rsidR="005147B6">
        <w:rPr>
          <w:rFonts w:eastAsia="標楷體" w:hint="eastAsia"/>
          <w:kern w:val="0"/>
        </w:rPr>
        <w:t>設置需</w:t>
      </w:r>
      <w:r w:rsidR="001E02BD" w:rsidRPr="000C04EC">
        <w:rPr>
          <w:rFonts w:eastAsia="標楷體" w:hint="eastAsia"/>
          <w:kern w:val="0"/>
        </w:rPr>
        <w:t>經</w:t>
      </w:r>
      <w:r w:rsidR="001E02BD">
        <w:rPr>
          <w:rFonts w:eastAsia="標楷體" w:hint="eastAsia"/>
          <w:kern w:val="0"/>
        </w:rPr>
        <w:t>三級</w:t>
      </w:r>
      <w:r w:rsidR="001E02BD" w:rsidRPr="000C04EC">
        <w:rPr>
          <w:rFonts w:eastAsia="標楷體" w:hint="eastAsia"/>
          <w:kern w:val="0"/>
        </w:rPr>
        <w:t>課程委員會審查通過</w:t>
      </w:r>
      <w:r w:rsidR="001E02BD">
        <w:rPr>
          <w:rFonts w:eastAsia="標楷體" w:hint="eastAsia"/>
          <w:kern w:val="0"/>
        </w:rPr>
        <w:t>。</w:t>
      </w:r>
    </w:p>
    <w:p w14:paraId="4718D565" w14:textId="40328700" w:rsidR="00174C50" w:rsidRDefault="00174C50" w:rsidP="00615F42">
      <w:pPr>
        <w:pStyle w:val="a3"/>
        <w:numPr>
          <w:ilvl w:val="0"/>
          <w:numId w:val="21"/>
        </w:numPr>
        <w:autoSpaceDE w:val="0"/>
        <w:autoSpaceDN w:val="0"/>
        <w:adjustRightInd w:val="0"/>
        <w:spacing w:line="400" w:lineRule="exact"/>
        <w:ind w:leftChars="0" w:left="1644" w:hanging="567"/>
        <w:jc w:val="both"/>
        <w:rPr>
          <w:rFonts w:eastAsia="標楷體"/>
          <w:kern w:val="0"/>
        </w:rPr>
      </w:pPr>
      <w:r w:rsidRPr="00174C50">
        <w:rPr>
          <w:rFonts w:eastAsia="標楷體" w:hint="eastAsia"/>
          <w:kern w:val="0"/>
        </w:rPr>
        <w:t>跨領域</w:t>
      </w:r>
      <w:r w:rsidR="00DF60AD">
        <w:rPr>
          <w:rFonts w:eastAsia="標楷體" w:hint="eastAsia"/>
          <w:kern w:val="0"/>
        </w:rPr>
        <w:t>(</w:t>
      </w:r>
      <w:r w:rsidR="00DF60AD">
        <w:rPr>
          <w:rFonts w:eastAsia="標楷體" w:hint="eastAsia"/>
          <w:kern w:val="0"/>
        </w:rPr>
        <w:t>微</w:t>
      </w:r>
      <w:r w:rsidR="00DF60AD">
        <w:rPr>
          <w:rFonts w:eastAsia="標楷體" w:hint="eastAsia"/>
          <w:kern w:val="0"/>
        </w:rPr>
        <w:t>)</w:t>
      </w:r>
      <w:r w:rsidRPr="00174C50">
        <w:rPr>
          <w:rFonts w:eastAsia="標楷體" w:hint="eastAsia"/>
          <w:kern w:val="0"/>
        </w:rPr>
        <w:t>學分學程</w:t>
      </w:r>
      <w:r w:rsidR="00DF60AD">
        <w:rPr>
          <w:rFonts w:eastAsia="標楷體" w:hint="eastAsia"/>
          <w:kern w:val="0"/>
        </w:rPr>
        <w:t>(</w:t>
      </w:r>
      <w:r w:rsidR="00DF60AD">
        <w:rPr>
          <w:rFonts w:eastAsia="標楷體" w:hint="eastAsia"/>
          <w:kern w:val="0"/>
        </w:rPr>
        <w:t>以下簡稱為跨領域學程</w:t>
      </w:r>
      <w:r w:rsidR="00DF60AD">
        <w:rPr>
          <w:rFonts w:eastAsia="標楷體" w:hint="eastAsia"/>
          <w:kern w:val="0"/>
        </w:rPr>
        <w:t>)</w:t>
      </w:r>
      <w:r w:rsidRPr="00174C50">
        <w:rPr>
          <w:rFonts w:eastAsia="標楷體" w:hint="eastAsia"/>
          <w:kern w:val="0"/>
        </w:rPr>
        <w:t>：</w:t>
      </w:r>
      <w:r w:rsidR="001E02BD">
        <w:rPr>
          <w:rFonts w:eastAsia="標楷體" w:hint="eastAsia"/>
          <w:kern w:val="0"/>
        </w:rPr>
        <w:t>為探討特殊</w:t>
      </w:r>
      <w:r w:rsidR="005F1250">
        <w:rPr>
          <w:rFonts w:eastAsia="標楷體" w:hint="eastAsia"/>
          <w:kern w:val="0"/>
        </w:rPr>
        <w:t>議</w:t>
      </w:r>
      <w:r w:rsidR="001E02BD">
        <w:rPr>
          <w:rFonts w:eastAsia="標楷體" w:hint="eastAsia"/>
          <w:kern w:val="0"/>
        </w:rPr>
        <w:t>題，</w:t>
      </w:r>
      <w:r w:rsidR="005147B6">
        <w:rPr>
          <w:rFonts w:eastAsia="標楷體" w:hint="eastAsia"/>
          <w:color w:val="000000" w:themeColor="text1"/>
          <w:kern w:val="0"/>
        </w:rPr>
        <w:t>跨領域</w:t>
      </w:r>
      <w:r w:rsidR="005147B6" w:rsidRPr="000C04EC">
        <w:rPr>
          <w:rFonts w:eastAsia="標楷體" w:hint="eastAsia"/>
          <w:color w:val="000000" w:themeColor="text1"/>
          <w:kern w:val="0"/>
        </w:rPr>
        <w:t>學程</w:t>
      </w:r>
      <w:r w:rsidR="005147B6">
        <w:rPr>
          <w:rFonts w:eastAsia="標楷體" w:hint="eastAsia"/>
          <w:color w:val="000000" w:themeColor="text1"/>
          <w:kern w:val="0"/>
        </w:rPr>
        <w:t>教師社群</w:t>
      </w:r>
      <w:r w:rsidR="00601F88">
        <w:rPr>
          <w:rFonts w:eastAsia="標楷體" w:hint="eastAsia"/>
          <w:kern w:val="0"/>
        </w:rPr>
        <w:t>依本辦法第四條所設置之</w:t>
      </w:r>
      <w:r w:rsidR="005F1250">
        <w:rPr>
          <w:rFonts w:eastAsia="標楷體" w:hint="eastAsia"/>
          <w:kern w:val="0"/>
        </w:rPr>
        <w:t>跨學院、跨校、</w:t>
      </w:r>
      <w:r w:rsidR="005147B6">
        <w:rPr>
          <w:rFonts w:eastAsia="標楷體" w:hint="eastAsia"/>
          <w:kern w:val="0"/>
        </w:rPr>
        <w:t>跨國</w:t>
      </w:r>
      <w:r w:rsidR="005C429A">
        <w:rPr>
          <w:rFonts w:eastAsia="標楷體" w:hint="eastAsia"/>
          <w:kern w:val="0"/>
        </w:rPr>
        <w:t>、</w:t>
      </w:r>
      <w:r w:rsidR="005F1250">
        <w:rPr>
          <w:rFonts w:eastAsia="標楷體" w:hint="eastAsia"/>
          <w:kern w:val="0"/>
        </w:rPr>
        <w:t>跨領域</w:t>
      </w:r>
      <w:r w:rsidR="001E02BD">
        <w:rPr>
          <w:rFonts w:eastAsia="標楷體" w:hint="eastAsia"/>
          <w:kern w:val="0"/>
        </w:rPr>
        <w:t>整合之</w:t>
      </w:r>
      <w:r w:rsidR="005F1250">
        <w:rPr>
          <w:rFonts w:eastAsia="標楷體" w:hint="eastAsia"/>
          <w:kern w:val="0"/>
        </w:rPr>
        <w:t>模組</w:t>
      </w:r>
      <w:r w:rsidR="00601F88">
        <w:rPr>
          <w:rFonts w:eastAsia="標楷體" w:hint="eastAsia"/>
          <w:kern w:val="0"/>
        </w:rPr>
        <w:t>化</w:t>
      </w:r>
      <w:r w:rsidR="001E02BD">
        <w:rPr>
          <w:rFonts w:eastAsia="標楷體" w:hint="eastAsia"/>
          <w:kern w:val="0"/>
        </w:rPr>
        <w:t>課程。</w:t>
      </w:r>
    </w:p>
    <w:p w14:paraId="5129AF39" w14:textId="0834CB46" w:rsidR="005F1250" w:rsidRPr="00DF60AD" w:rsidRDefault="00855BF1" w:rsidP="00615F42">
      <w:pPr>
        <w:pStyle w:val="a3"/>
        <w:numPr>
          <w:ilvl w:val="0"/>
          <w:numId w:val="21"/>
        </w:numPr>
        <w:autoSpaceDE w:val="0"/>
        <w:autoSpaceDN w:val="0"/>
        <w:adjustRightInd w:val="0"/>
        <w:spacing w:line="400" w:lineRule="exact"/>
        <w:ind w:leftChars="0" w:left="1644" w:hanging="567"/>
        <w:jc w:val="both"/>
        <w:rPr>
          <w:rFonts w:eastAsia="標楷體"/>
          <w:kern w:val="0"/>
        </w:rPr>
      </w:pPr>
      <w:bookmarkStart w:id="2" w:name="_Hlk193476405"/>
      <w:r w:rsidRPr="000659A5">
        <w:rPr>
          <w:rFonts w:eastAsia="標楷體"/>
          <w:kern w:val="0"/>
        </w:rPr>
        <w:t>自組學分學程</w:t>
      </w:r>
      <w:r w:rsidRPr="00775D80">
        <w:rPr>
          <w:rFonts w:eastAsia="標楷體"/>
          <w:kern w:val="0"/>
        </w:rPr>
        <w:t>：</w:t>
      </w:r>
      <w:r w:rsidRPr="006A0B1B">
        <w:rPr>
          <w:rFonts w:eastAsia="標楷體" w:hint="eastAsia"/>
          <w:kern w:val="0"/>
        </w:rPr>
        <w:t>為增加學生多元學習管道、促進學生自主學習，學生得依據興趣</w:t>
      </w:r>
      <w:r>
        <w:rPr>
          <w:rFonts w:eastAsia="標楷體" w:hint="eastAsia"/>
          <w:kern w:val="0"/>
        </w:rPr>
        <w:t>、</w:t>
      </w:r>
      <w:r w:rsidRPr="006A0B1B">
        <w:rPr>
          <w:rFonts w:eastAsia="標楷體" w:hint="eastAsia"/>
          <w:kern w:val="0"/>
        </w:rPr>
        <w:t>探討議題</w:t>
      </w:r>
      <w:r>
        <w:rPr>
          <w:rFonts w:eastAsia="標楷體" w:hint="eastAsia"/>
          <w:kern w:val="0"/>
        </w:rPr>
        <w:t>及</w:t>
      </w:r>
      <w:r w:rsidRPr="006A0B1B">
        <w:rPr>
          <w:rFonts w:eastAsia="標楷體" w:hint="eastAsia"/>
          <w:kern w:val="0"/>
        </w:rPr>
        <w:t>職涯發展所需</w:t>
      </w:r>
      <w:r>
        <w:rPr>
          <w:rFonts w:eastAsia="標楷體" w:hint="eastAsia"/>
          <w:kern w:val="0"/>
        </w:rPr>
        <w:t>，依本辦法第五條申請自組跨學系或跨領域之相關學分學程。</w:t>
      </w:r>
      <w:bookmarkEnd w:id="2"/>
    </w:p>
    <w:p w14:paraId="71A53F77" w14:textId="4AB6D87D" w:rsidR="00855BF1" w:rsidRDefault="00855BF1" w:rsidP="00615F42">
      <w:pPr>
        <w:pStyle w:val="a3"/>
        <w:numPr>
          <w:ilvl w:val="0"/>
          <w:numId w:val="21"/>
        </w:numPr>
        <w:autoSpaceDE w:val="0"/>
        <w:autoSpaceDN w:val="0"/>
        <w:adjustRightInd w:val="0"/>
        <w:spacing w:line="400" w:lineRule="exact"/>
        <w:ind w:leftChars="0" w:left="1644" w:hanging="567"/>
        <w:jc w:val="both"/>
        <w:rPr>
          <w:rFonts w:eastAsia="標楷體"/>
          <w:kern w:val="0"/>
        </w:rPr>
      </w:pPr>
      <w:r w:rsidRPr="00A161F6">
        <w:rPr>
          <w:rFonts w:eastAsia="標楷體" w:hint="eastAsia"/>
          <w:kern w:val="0"/>
        </w:rPr>
        <w:t>就業學程：以職業導向，依據</w:t>
      </w:r>
      <w:r w:rsidRPr="00A161F6">
        <w:rPr>
          <w:rFonts w:eastAsia="標楷體"/>
          <w:kern w:val="0"/>
        </w:rPr>
        <w:fldChar w:fldCharType="begin"/>
      </w:r>
      <w:r w:rsidRPr="00DF60AD">
        <w:rPr>
          <w:rFonts w:eastAsia="標楷體"/>
          <w:kern w:val="0"/>
        </w:rPr>
        <w:instrText xml:space="preserve"> HYPERLINK "https://ac.asia.edu.tw/zh_tw/regulations/%E6%B3%95%E4%BB%A4%E8%A6%8F%E7%AB%A0/%E4%BA%9E%E6%B4%B2%E5%A4%A7%E5%AD%B8%E5%B0%B1%E6%A5%AD%E5%AD%B8%E7%A8%8B%E8%A8%88%E7%95%AB%E4%BD%9C%E6%A5%AD%E8%A6%8F%E7%AF%84-55886793" </w:instrText>
      </w:r>
      <w:r w:rsidRPr="00A161F6">
        <w:rPr>
          <w:rFonts w:eastAsia="標楷體"/>
          <w:kern w:val="0"/>
        </w:rPr>
        <w:fldChar w:fldCharType="separate"/>
      </w:r>
      <w:r w:rsidRPr="00DF60AD">
        <w:rPr>
          <w:rFonts w:eastAsia="標楷體" w:hint="eastAsia"/>
          <w:kern w:val="0"/>
        </w:rPr>
        <w:t>亞洲大學就業學程計畫作業規範經勞動部核定後開設之學程。</w:t>
      </w:r>
      <w:r w:rsidRPr="00A161F6">
        <w:rPr>
          <w:rFonts w:eastAsia="標楷體"/>
          <w:kern w:val="0"/>
        </w:rPr>
        <w:fldChar w:fldCharType="end"/>
      </w:r>
    </w:p>
    <w:p w14:paraId="571E3653" w14:textId="45EC41A2" w:rsidR="007E6D65" w:rsidRPr="006146B7" w:rsidRDefault="00005484" w:rsidP="00615F42">
      <w:pPr>
        <w:pStyle w:val="a3"/>
        <w:numPr>
          <w:ilvl w:val="0"/>
          <w:numId w:val="21"/>
        </w:numPr>
        <w:autoSpaceDE w:val="0"/>
        <w:autoSpaceDN w:val="0"/>
        <w:adjustRightInd w:val="0"/>
        <w:spacing w:line="400" w:lineRule="exact"/>
        <w:ind w:leftChars="0" w:left="1644" w:hanging="567"/>
        <w:jc w:val="both"/>
        <w:rPr>
          <w:rFonts w:eastAsia="標楷體"/>
          <w:kern w:val="0"/>
        </w:rPr>
      </w:pPr>
      <w:r w:rsidRPr="006146B7">
        <w:rPr>
          <w:rFonts w:eastAsia="標楷體"/>
          <w:kern w:val="0"/>
        </w:rPr>
        <w:t>人工智慧</w:t>
      </w:r>
      <w:r w:rsidRPr="006146B7">
        <w:rPr>
          <w:rFonts w:eastAsia="標楷體"/>
          <w:kern w:val="0"/>
        </w:rPr>
        <w:t>(AI)</w:t>
      </w:r>
      <w:r w:rsidRPr="006146B7">
        <w:rPr>
          <w:rFonts w:eastAsia="標楷體"/>
          <w:kern w:val="0"/>
        </w:rPr>
        <w:t>學分學程</w:t>
      </w:r>
      <w:r w:rsidRPr="006146B7">
        <w:rPr>
          <w:rFonts w:eastAsia="標楷體" w:hint="eastAsia"/>
          <w:kern w:val="0"/>
        </w:rPr>
        <w:t>：由</w:t>
      </w:r>
      <w:r w:rsidRPr="006146B7">
        <w:rPr>
          <w:rFonts w:eastAsia="標楷體"/>
          <w:kern w:val="0"/>
        </w:rPr>
        <w:t>教育部</w:t>
      </w:r>
      <w:r w:rsidRPr="006146B7">
        <w:rPr>
          <w:rFonts w:eastAsia="標楷體" w:hint="eastAsia"/>
          <w:kern w:val="0"/>
        </w:rPr>
        <w:t>成立之臺灣大專院校人工智慧學程聯盟開設之學分學程</w:t>
      </w:r>
      <w:r w:rsidRPr="006146B7">
        <w:rPr>
          <w:rFonts w:eastAsia="標楷體"/>
          <w:kern w:val="0"/>
        </w:rPr>
        <w:t>，依亞洲大學人工智慧</w:t>
      </w:r>
      <w:r w:rsidRPr="006146B7">
        <w:rPr>
          <w:rFonts w:eastAsia="標楷體"/>
          <w:kern w:val="0"/>
        </w:rPr>
        <w:t>(AI)</w:t>
      </w:r>
      <w:r w:rsidRPr="006146B7">
        <w:rPr>
          <w:rFonts w:eastAsia="標楷體"/>
          <w:kern w:val="0"/>
        </w:rPr>
        <w:t>學分學程委員會設置要點</w:t>
      </w:r>
      <w:r w:rsidRPr="006146B7">
        <w:rPr>
          <w:rFonts w:eastAsia="標楷體" w:hint="eastAsia"/>
          <w:kern w:val="0"/>
        </w:rPr>
        <w:t>辦理。</w:t>
      </w:r>
    </w:p>
    <w:p w14:paraId="2F763C7D" w14:textId="49E6DBB8" w:rsidR="00601F88" w:rsidRDefault="007E6D65">
      <w:pPr>
        <w:ind w:left="1133" w:hangingChars="472" w:hanging="1133"/>
        <w:jc w:val="both"/>
        <w:rPr>
          <w:rFonts w:eastAsia="標楷體"/>
          <w:color w:val="000000" w:themeColor="text1"/>
          <w:kern w:val="0"/>
        </w:rPr>
      </w:pPr>
      <w:r w:rsidRPr="007A44E8">
        <w:rPr>
          <w:rFonts w:eastAsia="標楷體" w:hint="eastAsia"/>
          <w:kern w:val="0"/>
        </w:rPr>
        <w:t>第三條</w:t>
      </w:r>
      <w:r w:rsidRPr="007A44E8">
        <w:rPr>
          <w:rFonts w:eastAsia="標楷體"/>
          <w:kern w:val="0"/>
        </w:rPr>
        <w:t xml:space="preserve">   </w:t>
      </w:r>
      <w:r w:rsidR="00727D74" w:rsidRPr="00727D74">
        <w:rPr>
          <w:rFonts w:eastAsia="標楷體" w:hint="eastAsia"/>
          <w:color w:val="000000" w:themeColor="text1"/>
          <w:kern w:val="0"/>
        </w:rPr>
        <w:t>為維護跨領域學程</w:t>
      </w:r>
      <w:r w:rsidR="00727D74">
        <w:rPr>
          <w:rFonts w:eastAsia="標楷體" w:hint="eastAsia"/>
          <w:color w:val="000000" w:themeColor="text1"/>
          <w:kern w:val="0"/>
        </w:rPr>
        <w:t>之設置品質</w:t>
      </w:r>
      <w:r w:rsidR="00727D74" w:rsidRPr="00727D74">
        <w:rPr>
          <w:rFonts w:eastAsia="標楷體" w:hint="eastAsia"/>
          <w:color w:val="000000" w:themeColor="text1"/>
          <w:kern w:val="0"/>
        </w:rPr>
        <w:t>，</w:t>
      </w:r>
      <w:r w:rsidR="003A6C12">
        <w:rPr>
          <w:rFonts w:eastAsia="標楷體" w:hint="eastAsia"/>
          <w:color w:val="000000" w:themeColor="text1"/>
          <w:kern w:val="0"/>
        </w:rPr>
        <w:t>設置校級之</w:t>
      </w:r>
      <w:r w:rsidR="00727D74" w:rsidRPr="00727D74">
        <w:rPr>
          <w:rFonts w:eastAsia="標楷體" w:hint="eastAsia"/>
          <w:color w:val="000000" w:themeColor="text1"/>
          <w:kern w:val="0"/>
        </w:rPr>
        <w:t>跨領域學程委員</w:t>
      </w:r>
      <w:r w:rsidR="003A6C12" w:rsidRPr="00727D74">
        <w:rPr>
          <w:rFonts w:eastAsia="標楷體" w:hint="eastAsia"/>
          <w:color w:val="000000" w:themeColor="text1"/>
          <w:kern w:val="0"/>
        </w:rPr>
        <w:t>會</w:t>
      </w:r>
      <w:r w:rsidR="003A6C12">
        <w:rPr>
          <w:rFonts w:eastAsia="標楷體" w:hint="eastAsia"/>
          <w:color w:val="000000" w:themeColor="text1"/>
          <w:kern w:val="0"/>
        </w:rPr>
        <w:t>，負責審核</w:t>
      </w:r>
      <w:r w:rsidR="003A6C12" w:rsidRPr="00727D74">
        <w:rPr>
          <w:rFonts w:eastAsia="標楷體" w:hint="eastAsia"/>
          <w:color w:val="000000" w:themeColor="text1"/>
          <w:kern w:val="0"/>
        </w:rPr>
        <w:t>學程之</w:t>
      </w:r>
      <w:r w:rsidR="00601F88">
        <w:rPr>
          <w:rFonts w:eastAsia="標楷體" w:hint="eastAsia"/>
          <w:color w:val="000000" w:themeColor="text1"/>
          <w:kern w:val="0"/>
        </w:rPr>
        <w:t>設置、</w:t>
      </w:r>
      <w:r w:rsidR="003A6C12" w:rsidRPr="00727D74">
        <w:rPr>
          <w:rFonts w:eastAsia="標楷體" w:hint="eastAsia"/>
          <w:color w:val="000000" w:themeColor="text1"/>
          <w:kern w:val="0"/>
        </w:rPr>
        <w:t>運作績效評鑑</w:t>
      </w:r>
      <w:r w:rsidR="00601F88">
        <w:rPr>
          <w:rFonts w:eastAsia="標楷體" w:hint="eastAsia"/>
          <w:color w:val="000000" w:themeColor="text1"/>
          <w:kern w:val="0"/>
        </w:rPr>
        <w:t>、</w:t>
      </w:r>
      <w:r w:rsidR="003A6C12" w:rsidRPr="00727D74">
        <w:rPr>
          <w:rFonts w:eastAsia="標楷體" w:hint="eastAsia"/>
          <w:color w:val="000000" w:themeColor="text1"/>
          <w:kern w:val="0"/>
        </w:rPr>
        <w:t>獎勵、</w:t>
      </w:r>
      <w:bookmarkStart w:id="3" w:name="_Hlk193593249"/>
      <w:r w:rsidR="003A6C12" w:rsidRPr="00727D74">
        <w:rPr>
          <w:rFonts w:eastAsia="標楷體" w:hint="eastAsia"/>
          <w:color w:val="000000" w:themeColor="text1"/>
          <w:kern w:val="0"/>
        </w:rPr>
        <w:t>調整或終止</w:t>
      </w:r>
      <w:bookmarkEnd w:id="3"/>
      <w:r w:rsidR="00601F88">
        <w:rPr>
          <w:rFonts w:eastAsia="標楷體" w:hint="eastAsia"/>
          <w:color w:val="000000" w:themeColor="text1"/>
          <w:kern w:val="0"/>
        </w:rPr>
        <w:t>等教學品保相關事宜</w:t>
      </w:r>
      <w:r w:rsidR="003A6C12">
        <w:rPr>
          <w:rFonts w:eastAsia="標楷體" w:hint="eastAsia"/>
          <w:color w:val="000000" w:themeColor="text1"/>
          <w:kern w:val="0"/>
        </w:rPr>
        <w:t>。</w:t>
      </w:r>
    </w:p>
    <w:p w14:paraId="20D5BFC9" w14:textId="4F7C8747" w:rsidR="00601F88" w:rsidRDefault="003A6C12" w:rsidP="007A44E8">
      <w:pPr>
        <w:ind w:left="1134" w:firstLine="1"/>
        <w:jc w:val="both"/>
        <w:rPr>
          <w:rFonts w:eastAsia="標楷體"/>
          <w:color w:val="000000" w:themeColor="text1"/>
          <w:kern w:val="0"/>
        </w:rPr>
      </w:pPr>
      <w:r w:rsidRPr="00727D74">
        <w:rPr>
          <w:rFonts w:eastAsia="標楷體" w:hint="eastAsia"/>
          <w:color w:val="000000" w:themeColor="text1"/>
          <w:kern w:val="0"/>
        </w:rPr>
        <w:t>跨領域學程委員會</w:t>
      </w:r>
      <w:r>
        <w:rPr>
          <w:rFonts w:eastAsia="標楷體" w:hint="eastAsia"/>
          <w:color w:val="000000" w:themeColor="text1"/>
          <w:kern w:val="0"/>
        </w:rPr>
        <w:t>由教務長、教學發展中心主任及各學院為當然委員外，另由跨領域</w:t>
      </w:r>
      <w:r w:rsidRPr="000C04EC">
        <w:rPr>
          <w:rFonts w:eastAsia="標楷體" w:hint="eastAsia"/>
          <w:color w:val="000000" w:themeColor="text1"/>
          <w:kern w:val="0"/>
        </w:rPr>
        <w:t>學程</w:t>
      </w:r>
      <w:r w:rsidR="00DB0B92">
        <w:rPr>
          <w:rFonts w:eastAsia="標楷體" w:hint="eastAsia"/>
          <w:color w:val="000000" w:themeColor="text1"/>
          <w:kern w:val="0"/>
        </w:rPr>
        <w:t>教師社群</w:t>
      </w:r>
      <w:r>
        <w:rPr>
          <w:rFonts w:eastAsia="標楷體" w:hint="eastAsia"/>
          <w:color w:val="000000" w:themeColor="text1"/>
          <w:kern w:val="0"/>
        </w:rPr>
        <w:t>之教師互選</w:t>
      </w:r>
      <w:r>
        <w:rPr>
          <w:rFonts w:eastAsia="標楷體" w:hint="eastAsia"/>
          <w:color w:val="000000" w:themeColor="text1"/>
          <w:kern w:val="0"/>
        </w:rPr>
        <w:t>5</w:t>
      </w:r>
      <w:r>
        <w:rPr>
          <w:rFonts w:eastAsia="標楷體" w:hint="eastAsia"/>
          <w:kern w:val="0"/>
        </w:rPr>
        <w:t>人組成，由</w:t>
      </w:r>
      <w:r>
        <w:rPr>
          <w:rFonts w:eastAsia="標楷體" w:hint="eastAsia"/>
          <w:color w:val="000000" w:themeColor="text1"/>
          <w:kern w:val="0"/>
        </w:rPr>
        <w:t>教務長擔任召集人</w:t>
      </w:r>
      <w:r w:rsidR="00601F88">
        <w:rPr>
          <w:rFonts w:eastAsia="標楷體" w:hint="eastAsia"/>
          <w:color w:val="000000" w:themeColor="text1"/>
          <w:kern w:val="0"/>
        </w:rPr>
        <w:t>，每學期至少開會二次</w:t>
      </w:r>
      <w:r w:rsidR="00DB0B92">
        <w:rPr>
          <w:rFonts w:eastAsia="標楷體" w:hint="eastAsia"/>
          <w:color w:val="000000" w:themeColor="text1"/>
          <w:kern w:val="0"/>
        </w:rPr>
        <w:t>，必要時召集人得召開臨時會議，</w:t>
      </w:r>
      <w:r w:rsidR="00601F88">
        <w:rPr>
          <w:rFonts w:eastAsia="標楷體" w:hint="eastAsia"/>
          <w:color w:val="000000" w:themeColor="text1"/>
          <w:kern w:val="0"/>
        </w:rPr>
        <w:t>審理</w:t>
      </w:r>
      <w:r w:rsidR="00601F88" w:rsidRPr="00727D74">
        <w:rPr>
          <w:rFonts w:eastAsia="標楷體" w:hint="eastAsia"/>
          <w:color w:val="000000" w:themeColor="text1"/>
          <w:kern w:val="0"/>
        </w:rPr>
        <w:t>跨領域學程</w:t>
      </w:r>
      <w:r w:rsidR="00601F88">
        <w:rPr>
          <w:rFonts w:eastAsia="標楷體" w:hint="eastAsia"/>
          <w:color w:val="000000" w:themeColor="text1"/>
          <w:kern w:val="0"/>
        </w:rPr>
        <w:t>課程品保及</w:t>
      </w:r>
      <w:r w:rsidR="00601F88" w:rsidRPr="00727D74">
        <w:rPr>
          <w:rFonts w:eastAsia="標楷體" w:hint="eastAsia"/>
          <w:color w:val="000000" w:themeColor="text1"/>
          <w:kern w:val="0"/>
        </w:rPr>
        <w:t>跨領域學程</w:t>
      </w:r>
      <w:r w:rsidR="00601F88">
        <w:rPr>
          <w:rFonts w:eastAsia="標楷體" w:hint="eastAsia"/>
          <w:color w:val="000000" w:themeColor="text1"/>
          <w:kern w:val="0"/>
        </w:rPr>
        <w:t>教師社群補助之相關事宜</w:t>
      </w:r>
      <w:r>
        <w:rPr>
          <w:rFonts w:eastAsia="標楷體" w:hint="eastAsia"/>
          <w:color w:val="000000" w:themeColor="text1"/>
          <w:kern w:val="0"/>
        </w:rPr>
        <w:t>。</w:t>
      </w:r>
      <w:r w:rsidR="00125109" w:rsidRPr="00727D74">
        <w:rPr>
          <w:rFonts w:eastAsia="標楷體" w:hint="eastAsia"/>
          <w:color w:val="000000" w:themeColor="text1"/>
          <w:kern w:val="0"/>
        </w:rPr>
        <w:t>跨領域學程委員會</w:t>
      </w:r>
      <w:r w:rsidR="00125109">
        <w:rPr>
          <w:rFonts w:eastAsia="標楷體" w:hint="eastAsia"/>
          <w:color w:val="000000" w:themeColor="text1"/>
          <w:kern w:val="0"/>
        </w:rPr>
        <w:t>之業務支援單位為教務處。</w:t>
      </w:r>
    </w:p>
    <w:p w14:paraId="55409D9E" w14:textId="48DF3891" w:rsidR="008D6727" w:rsidRPr="00DF60AD" w:rsidRDefault="003A6C12" w:rsidP="007A44E8">
      <w:pPr>
        <w:ind w:left="1134" w:firstLine="1"/>
        <w:jc w:val="both"/>
      </w:pPr>
      <w:r w:rsidRPr="00727D74">
        <w:rPr>
          <w:rFonts w:eastAsia="標楷體" w:hint="eastAsia"/>
          <w:color w:val="000000" w:themeColor="text1"/>
          <w:kern w:val="0"/>
        </w:rPr>
        <w:t>跨領域學程委員會</w:t>
      </w:r>
      <w:r w:rsidR="00601F88" w:rsidRPr="00727D74">
        <w:rPr>
          <w:rFonts w:eastAsia="標楷體" w:hint="eastAsia"/>
          <w:color w:val="000000" w:themeColor="text1"/>
          <w:kern w:val="0"/>
        </w:rPr>
        <w:t>每學期</w:t>
      </w:r>
      <w:r w:rsidR="00727D74" w:rsidRPr="00727D74">
        <w:rPr>
          <w:rFonts w:eastAsia="標楷體" w:hint="eastAsia"/>
          <w:color w:val="000000" w:themeColor="text1"/>
          <w:kern w:val="0"/>
        </w:rPr>
        <w:t>應</w:t>
      </w:r>
      <w:r w:rsidR="00601F88">
        <w:rPr>
          <w:rFonts w:eastAsia="標楷體" w:hint="eastAsia"/>
          <w:color w:val="000000" w:themeColor="text1"/>
          <w:kern w:val="0"/>
        </w:rPr>
        <w:t>辦理</w:t>
      </w:r>
      <w:r w:rsidR="00601F88" w:rsidRPr="00601F88">
        <w:rPr>
          <w:rFonts w:eastAsia="標楷體" w:hint="eastAsia"/>
          <w:color w:val="000000" w:themeColor="text1"/>
          <w:kern w:val="0"/>
        </w:rPr>
        <w:t>跨領域</w:t>
      </w:r>
      <w:r w:rsidR="00727D74" w:rsidRPr="00727D74">
        <w:rPr>
          <w:rFonts w:eastAsia="標楷體" w:hint="eastAsia"/>
          <w:color w:val="000000" w:themeColor="text1"/>
          <w:kern w:val="0"/>
        </w:rPr>
        <w:t>學程內若干科目之課綱外審</w:t>
      </w:r>
      <w:r w:rsidR="00125109">
        <w:rPr>
          <w:rFonts w:eastAsia="標楷體" w:hint="eastAsia"/>
          <w:color w:val="000000" w:themeColor="text1"/>
          <w:kern w:val="0"/>
        </w:rPr>
        <w:t>，</w:t>
      </w:r>
      <w:r w:rsidR="00125109" w:rsidRPr="00125109">
        <w:rPr>
          <w:rFonts w:eastAsia="標楷體" w:hint="eastAsia"/>
          <w:color w:val="000000" w:themeColor="text1"/>
          <w:kern w:val="0"/>
        </w:rPr>
        <w:t>並視學程之運作績效進行評鑑</w:t>
      </w:r>
      <w:r w:rsidR="0026300F">
        <w:rPr>
          <w:rFonts w:eastAsia="標楷體" w:hint="eastAsia"/>
          <w:color w:val="000000" w:themeColor="text1"/>
          <w:kern w:val="0"/>
        </w:rPr>
        <w:t>及</w:t>
      </w:r>
      <w:r w:rsidR="00125109" w:rsidRPr="00125109">
        <w:rPr>
          <w:rFonts w:eastAsia="標楷體" w:hint="eastAsia"/>
          <w:color w:val="000000" w:themeColor="text1"/>
          <w:kern w:val="0"/>
        </w:rPr>
        <w:t>獎勵</w:t>
      </w:r>
      <w:r w:rsidR="00125109">
        <w:rPr>
          <w:rFonts w:eastAsia="標楷體" w:hint="eastAsia"/>
          <w:color w:val="000000" w:themeColor="text1"/>
          <w:kern w:val="0"/>
        </w:rPr>
        <w:t>，以維護教學品質。</w:t>
      </w:r>
    </w:p>
    <w:p w14:paraId="3180E3F8" w14:textId="70A46521" w:rsidR="007236ED" w:rsidRDefault="00D82E88">
      <w:pPr>
        <w:ind w:left="1080" w:hangingChars="450" w:hanging="1080"/>
        <w:jc w:val="both"/>
        <w:rPr>
          <w:rFonts w:eastAsia="標楷體"/>
          <w:kern w:val="0"/>
        </w:rPr>
      </w:pPr>
      <w:bookmarkStart w:id="4" w:name="_Hlk193590708"/>
      <w:r w:rsidRPr="000659A5">
        <w:rPr>
          <w:rFonts w:eastAsia="標楷體"/>
          <w:kern w:val="0"/>
        </w:rPr>
        <w:t>第</w:t>
      </w:r>
      <w:r w:rsidR="007E6D65">
        <w:rPr>
          <w:rFonts w:eastAsia="標楷體" w:hint="eastAsia"/>
          <w:kern w:val="0"/>
        </w:rPr>
        <w:t>四</w:t>
      </w:r>
      <w:r w:rsidRPr="000659A5">
        <w:rPr>
          <w:rFonts w:eastAsia="標楷體"/>
          <w:kern w:val="0"/>
        </w:rPr>
        <w:t>條</w:t>
      </w:r>
      <w:r w:rsidRPr="000659A5">
        <w:rPr>
          <w:rFonts w:eastAsia="標楷體"/>
          <w:kern w:val="0"/>
        </w:rPr>
        <w:t xml:space="preserve"> </w:t>
      </w:r>
      <w:r w:rsidR="00D337CA">
        <w:rPr>
          <w:rFonts w:eastAsia="標楷體" w:hint="eastAsia"/>
          <w:kern w:val="0"/>
        </w:rPr>
        <w:t xml:space="preserve"> </w:t>
      </w:r>
      <w:r w:rsidR="00E727B9">
        <w:rPr>
          <w:rFonts w:eastAsia="標楷體" w:hint="eastAsia"/>
          <w:kern w:val="0"/>
        </w:rPr>
        <w:t xml:space="preserve"> </w:t>
      </w:r>
      <w:bookmarkEnd w:id="4"/>
      <w:r w:rsidR="00DB0B92">
        <w:rPr>
          <w:rFonts w:eastAsia="標楷體" w:hint="eastAsia"/>
          <w:kern w:val="0"/>
        </w:rPr>
        <w:t>各</w:t>
      </w:r>
      <w:bookmarkStart w:id="5" w:name="_Hlk193590786"/>
      <w:bookmarkStart w:id="6" w:name="_Hlk193595868"/>
      <w:r w:rsidR="007F551A">
        <w:rPr>
          <w:rFonts w:eastAsia="標楷體" w:hint="eastAsia"/>
          <w:color w:val="000000" w:themeColor="text1"/>
          <w:kern w:val="0"/>
        </w:rPr>
        <w:t>跨領域</w:t>
      </w:r>
      <w:r w:rsidRPr="000C04EC">
        <w:rPr>
          <w:rFonts w:eastAsia="標楷體" w:hint="eastAsia"/>
          <w:color w:val="000000" w:themeColor="text1"/>
          <w:kern w:val="0"/>
        </w:rPr>
        <w:t>學程</w:t>
      </w:r>
      <w:bookmarkEnd w:id="5"/>
      <w:r w:rsidR="00DB0B92">
        <w:rPr>
          <w:rFonts w:eastAsia="標楷體" w:hint="eastAsia"/>
          <w:color w:val="000000" w:themeColor="text1"/>
          <w:kern w:val="0"/>
        </w:rPr>
        <w:t>教師社群</w:t>
      </w:r>
      <w:bookmarkEnd w:id="6"/>
      <w:r w:rsidRPr="000C04EC">
        <w:rPr>
          <w:rFonts w:eastAsia="標楷體" w:hint="eastAsia"/>
          <w:color w:val="000000" w:themeColor="text1"/>
          <w:kern w:val="0"/>
        </w:rPr>
        <w:t>應設置</w:t>
      </w:r>
      <w:r w:rsidR="00D947B6" w:rsidRPr="000C04EC">
        <w:rPr>
          <w:rFonts w:eastAsia="標楷體" w:hint="eastAsia"/>
          <w:color w:val="000000" w:themeColor="text1"/>
          <w:kern w:val="0"/>
        </w:rPr>
        <w:t>學程委員</w:t>
      </w:r>
      <w:r w:rsidR="00D170BC" w:rsidRPr="000C04EC">
        <w:rPr>
          <w:rFonts w:eastAsia="標楷體" w:hint="eastAsia"/>
          <w:color w:val="000000" w:themeColor="text1"/>
          <w:kern w:val="0"/>
        </w:rPr>
        <w:t>會</w:t>
      </w:r>
      <w:r w:rsidRPr="000C04EC">
        <w:rPr>
          <w:rFonts w:eastAsia="標楷體" w:hint="eastAsia"/>
          <w:color w:val="000000" w:themeColor="text1"/>
          <w:kern w:val="0"/>
        </w:rPr>
        <w:t>，</w:t>
      </w:r>
      <w:r w:rsidRPr="000659A5">
        <w:rPr>
          <w:rFonts w:eastAsia="標楷體"/>
          <w:kern w:val="0"/>
        </w:rPr>
        <w:t>委員會由</w:t>
      </w:r>
      <w:r w:rsidR="007F551A" w:rsidRPr="000659A5">
        <w:rPr>
          <w:rFonts w:eastAsia="標楷體"/>
          <w:kern w:val="0"/>
        </w:rPr>
        <w:t>合作</w:t>
      </w:r>
      <w:r w:rsidR="007F551A">
        <w:rPr>
          <w:rFonts w:eastAsia="標楷體" w:hint="eastAsia"/>
          <w:kern w:val="0"/>
        </w:rPr>
        <w:t>開課</w:t>
      </w:r>
      <w:r w:rsidR="00671957">
        <w:rPr>
          <w:rFonts w:eastAsia="標楷體" w:hint="eastAsia"/>
          <w:kern w:val="0"/>
        </w:rPr>
        <w:t>相關</w:t>
      </w:r>
      <w:r w:rsidR="007236ED">
        <w:rPr>
          <w:rFonts w:eastAsia="標楷體" w:hint="eastAsia"/>
          <w:kern w:val="0"/>
        </w:rPr>
        <w:t>領域</w:t>
      </w:r>
      <w:r w:rsidR="00671957">
        <w:rPr>
          <w:rFonts w:eastAsia="標楷體" w:hint="eastAsia"/>
          <w:kern w:val="0"/>
        </w:rPr>
        <w:t>之</w:t>
      </w:r>
      <w:r w:rsidR="007236ED">
        <w:rPr>
          <w:rFonts w:eastAsia="標楷體" w:hint="eastAsia"/>
          <w:kern w:val="0"/>
        </w:rPr>
        <w:t>教師</w:t>
      </w:r>
      <w:r w:rsidRPr="000659A5">
        <w:rPr>
          <w:rFonts w:eastAsia="標楷體"/>
          <w:kern w:val="0"/>
        </w:rPr>
        <w:t>5</w:t>
      </w:r>
      <w:r w:rsidRPr="000659A5">
        <w:rPr>
          <w:rFonts w:eastAsia="標楷體"/>
          <w:kern w:val="0"/>
        </w:rPr>
        <w:t>至</w:t>
      </w:r>
      <w:r w:rsidRPr="000659A5">
        <w:rPr>
          <w:rFonts w:eastAsia="標楷體"/>
          <w:kern w:val="0"/>
        </w:rPr>
        <w:t>7</w:t>
      </w:r>
      <w:r w:rsidR="003A6C12">
        <w:rPr>
          <w:rFonts w:eastAsia="標楷體" w:hint="eastAsia"/>
          <w:kern w:val="0"/>
        </w:rPr>
        <w:t>人</w:t>
      </w:r>
      <w:r w:rsidR="007F551A">
        <w:rPr>
          <w:rFonts w:eastAsia="標楷體" w:hint="eastAsia"/>
          <w:kern w:val="0"/>
        </w:rPr>
        <w:t>組成</w:t>
      </w:r>
      <w:r w:rsidR="007236ED">
        <w:rPr>
          <w:rFonts w:eastAsia="標楷體" w:hint="eastAsia"/>
          <w:kern w:val="0"/>
        </w:rPr>
        <w:t>。委員互推</w:t>
      </w:r>
      <w:r w:rsidR="007F551A" w:rsidRPr="000659A5">
        <w:rPr>
          <w:rFonts w:eastAsia="標楷體"/>
          <w:kern w:val="0"/>
        </w:rPr>
        <w:t>召集人</w:t>
      </w:r>
      <w:r w:rsidRPr="000659A5">
        <w:rPr>
          <w:rFonts w:eastAsia="標楷體"/>
          <w:kern w:val="0"/>
        </w:rPr>
        <w:t>，</w:t>
      </w:r>
      <w:r w:rsidR="007236ED">
        <w:rPr>
          <w:rFonts w:eastAsia="標楷體" w:hint="eastAsia"/>
          <w:kern w:val="0"/>
        </w:rPr>
        <w:t>為學程對外之聯繫窗口，</w:t>
      </w:r>
      <w:r w:rsidR="007F551A" w:rsidRPr="000659A5">
        <w:rPr>
          <w:rFonts w:eastAsia="標楷體"/>
          <w:kern w:val="0"/>
        </w:rPr>
        <w:t>負責學程</w:t>
      </w:r>
      <w:r w:rsidR="007236ED">
        <w:rPr>
          <w:rFonts w:eastAsia="標楷體" w:hint="eastAsia"/>
          <w:kern w:val="0"/>
        </w:rPr>
        <w:t>申請、</w:t>
      </w:r>
      <w:r w:rsidR="007F551A" w:rsidRPr="000659A5">
        <w:rPr>
          <w:rFonts w:eastAsia="標楷體"/>
          <w:kern w:val="0"/>
        </w:rPr>
        <w:t>課程運作</w:t>
      </w:r>
      <w:r w:rsidR="007F551A">
        <w:rPr>
          <w:rFonts w:eastAsia="標楷體" w:hint="eastAsia"/>
          <w:kern w:val="0"/>
        </w:rPr>
        <w:t>及開設成效等課程品保</w:t>
      </w:r>
      <w:r w:rsidR="007236ED" w:rsidRPr="000659A5">
        <w:rPr>
          <w:rFonts w:eastAsia="標楷體"/>
          <w:kern w:val="0"/>
        </w:rPr>
        <w:t>相關</w:t>
      </w:r>
      <w:r w:rsidR="007F551A" w:rsidRPr="000659A5">
        <w:rPr>
          <w:rFonts w:eastAsia="標楷體"/>
          <w:kern w:val="0"/>
        </w:rPr>
        <w:t>事項。</w:t>
      </w:r>
    </w:p>
    <w:p w14:paraId="5369EF6B" w14:textId="67BEC789" w:rsidR="00440F2A" w:rsidRDefault="00DF60AD">
      <w:pPr>
        <w:ind w:leftChars="448" w:left="1075" w:firstLineChars="23" w:firstLine="55"/>
        <w:jc w:val="both"/>
        <w:rPr>
          <w:rFonts w:eastAsia="標楷體"/>
          <w:kern w:val="0"/>
        </w:rPr>
      </w:pPr>
      <w:bookmarkStart w:id="7" w:name="_Hlk193530284"/>
      <w:r>
        <w:rPr>
          <w:rFonts w:eastAsia="標楷體" w:hint="eastAsia"/>
          <w:kern w:val="0"/>
        </w:rPr>
        <w:t>跨領域</w:t>
      </w:r>
      <w:r w:rsidR="001E02BD" w:rsidRPr="00174C50">
        <w:rPr>
          <w:rFonts w:eastAsia="標楷體" w:hint="eastAsia"/>
          <w:kern w:val="0"/>
        </w:rPr>
        <w:t>學程</w:t>
      </w:r>
      <w:bookmarkEnd w:id="7"/>
      <w:r w:rsidR="001E02BD" w:rsidRPr="00174C50">
        <w:rPr>
          <w:rFonts w:eastAsia="標楷體" w:hint="eastAsia"/>
          <w:kern w:val="0"/>
        </w:rPr>
        <w:t>設置</w:t>
      </w:r>
      <w:r w:rsidR="007236ED">
        <w:rPr>
          <w:rFonts w:eastAsia="標楷體" w:hint="eastAsia"/>
          <w:kern w:val="0"/>
        </w:rPr>
        <w:t>需</w:t>
      </w:r>
      <w:r w:rsidR="00F30C74">
        <w:rPr>
          <w:rFonts w:eastAsia="標楷體" w:hint="eastAsia"/>
          <w:kern w:val="0"/>
        </w:rPr>
        <w:t>由</w:t>
      </w:r>
      <w:r w:rsidR="007236ED">
        <w:rPr>
          <w:rFonts w:eastAsia="標楷體" w:hint="eastAsia"/>
          <w:kern w:val="0"/>
        </w:rPr>
        <w:t>學程委員會向</w:t>
      </w:r>
      <w:r w:rsidR="00440F2A">
        <w:rPr>
          <w:rFonts w:eastAsia="標楷體" w:hint="eastAsia"/>
          <w:kern w:val="0"/>
        </w:rPr>
        <w:t>教務處提出申請，經跨</w:t>
      </w:r>
      <w:r w:rsidR="00440F2A" w:rsidRPr="00440F2A">
        <w:rPr>
          <w:rFonts w:eastAsia="標楷體" w:hint="eastAsia"/>
          <w:kern w:val="0"/>
        </w:rPr>
        <w:t>領域學程委員會</w:t>
      </w:r>
      <w:r w:rsidR="00440F2A">
        <w:rPr>
          <w:rFonts w:eastAsia="標楷體" w:hint="eastAsia"/>
          <w:kern w:val="0"/>
        </w:rPr>
        <w:t>及</w:t>
      </w:r>
      <w:r w:rsidR="00440F2A" w:rsidRPr="000659A5">
        <w:rPr>
          <w:rFonts w:eastAsia="標楷體"/>
          <w:kern w:val="0"/>
        </w:rPr>
        <w:t>校課程委員會審議</w:t>
      </w:r>
      <w:r w:rsidR="00440F2A">
        <w:rPr>
          <w:rFonts w:eastAsia="標楷體" w:hint="eastAsia"/>
          <w:kern w:val="0"/>
        </w:rPr>
        <w:t>通過後</w:t>
      </w:r>
      <w:r w:rsidR="00440F2A" w:rsidRPr="000659A5">
        <w:rPr>
          <w:rFonts w:eastAsia="標楷體"/>
          <w:kern w:val="0"/>
        </w:rPr>
        <w:t>，</w:t>
      </w:r>
      <w:r w:rsidR="00440F2A">
        <w:rPr>
          <w:rFonts w:eastAsia="標楷體" w:hint="eastAsia"/>
          <w:kern w:val="0"/>
        </w:rPr>
        <w:t>始得開設</w:t>
      </w:r>
      <w:r w:rsidR="001E02BD" w:rsidRPr="00174C50">
        <w:rPr>
          <w:rFonts w:eastAsia="標楷體" w:hint="eastAsia"/>
          <w:kern w:val="0"/>
        </w:rPr>
        <w:t>。</w:t>
      </w:r>
      <w:r w:rsidR="00440F2A">
        <w:rPr>
          <w:rFonts w:eastAsia="標楷體" w:hint="eastAsia"/>
          <w:kern w:val="0"/>
        </w:rPr>
        <w:t>跨領域</w:t>
      </w:r>
      <w:r w:rsidR="00440F2A" w:rsidRPr="00174C50">
        <w:rPr>
          <w:rFonts w:eastAsia="標楷體" w:hint="eastAsia"/>
          <w:kern w:val="0"/>
        </w:rPr>
        <w:t>學程</w:t>
      </w:r>
      <w:r w:rsidR="00440F2A" w:rsidRPr="000659A5">
        <w:rPr>
          <w:rFonts w:eastAsia="標楷體"/>
          <w:kern w:val="0"/>
        </w:rPr>
        <w:t>開</w:t>
      </w:r>
      <w:r w:rsidR="00440F2A">
        <w:rPr>
          <w:rFonts w:eastAsia="標楷體" w:hint="eastAsia"/>
          <w:kern w:val="0"/>
        </w:rPr>
        <w:t>課</w:t>
      </w:r>
      <w:r w:rsidR="00440F2A" w:rsidRPr="000659A5">
        <w:rPr>
          <w:rFonts w:eastAsia="標楷體"/>
          <w:kern w:val="0"/>
        </w:rPr>
        <w:t>、排課依本校開課辦法及排課原則</w:t>
      </w:r>
      <w:r w:rsidR="00440F2A">
        <w:rPr>
          <w:rFonts w:eastAsia="標楷體" w:hint="eastAsia"/>
          <w:kern w:val="0"/>
        </w:rPr>
        <w:t>相關</w:t>
      </w:r>
      <w:r w:rsidR="00440F2A" w:rsidRPr="000659A5">
        <w:rPr>
          <w:rFonts w:eastAsia="標楷體"/>
          <w:kern w:val="0"/>
        </w:rPr>
        <w:t>規定辦理</w:t>
      </w:r>
      <w:r w:rsidR="00440F2A">
        <w:rPr>
          <w:rFonts w:eastAsia="標楷體" w:hint="eastAsia"/>
          <w:kern w:val="0"/>
        </w:rPr>
        <w:t>；學</w:t>
      </w:r>
      <w:r w:rsidR="00440F2A" w:rsidRPr="000659A5">
        <w:rPr>
          <w:rFonts w:eastAsia="標楷體"/>
          <w:kern w:val="0"/>
        </w:rPr>
        <w:t>程異動</w:t>
      </w:r>
      <w:r w:rsidR="00440F2A">
        <w:rPr>
          <w:rFonts w:eastAsia="標楷體" w:hint="eastAsia"/>
          <w:kern w:val="0"/>
        </w:rPr>
        <w:t>、</w:t>
      </w:r>
      <w:r w:rsidR="00440F2A" w:rsidRPr="003539E8">
        <w:rPr>
          <w:rFonts w:eastAsia="標楷體"/>
          <w:kern w:val="0"/>
        </w:rPr>
        <w:t>調整或終止</w:t>
      </w:r>
      <w:r w:rsidR="00440F2A">
        <w:rPr>
          <w:rFonts w:eastAsia="標楷體" w:hint="eastAsia"/>
          <w:kern w:val="0"/>
        </w:rPr>
        <w:t>均</w:t>
      </w:r>
      <w:r w:rsidR="00440F2A" w:rsidRPr="000659A5">
        <w:rPr>
          <w:rFonts w:eastAsia="標楷體"/>
          <w:kern w:val="0"/>
        </w:rPr>
        <w:t>需經學程委員會</w:t>
      </w:r>
      <w:r w:rsidR="00440F2A">
        <w:rPr>
          <w:rFonts w:eastAsia="標楷體" w:hint="eastAsia"/>
          <w:kern w:val="0"/>
        </w:rPr>
        <w:t>、</w:t>
      </w:r>
      <w:r w:rsidR="00440F2A" w:rsidRPr="000C04EC">
        <w:rPr>
          <w:rFonts w:eastAsia="標楷體" w:hint="eastAsia"/>
          <w:kern w:val="0"/>
        </w:rPr>
        <w:t>跨領域學程委員會</w:t>
      </w:r>
      <w:r w:rsidR="00440F2A">
        <w:rPr>
          <w:rFonts w:eastAsia="標楷體" w:hint="eastAsia"/>
          <w:kern w:val="0"/>
        </w:rPr>
        <w:t>及</w:t>
      </w:r>
      <w:r w:rsidR="00440F2A" w:rsidRPr="000659A5">
        <w:rPr>
          <w:rFonts w:eastAsia="標楷體"/>
          <w:kern w:val="0"/>
        </w:rPr>
        <w:t>校課程委員會審議</w:t>
      </w:r>
      <w:r w:rsidR="00440F2A">
        <w:rPr>
          <w:rFonts w:eastAsia="標楷體" w:hint="eastAsia"/>
          <w:kern w:val="0"/>
        </w:rPr>
        <w:t>通過後，始得生效。</w:t>
      </w:r>
    </w:p>
    <w:p w14:paraId="6C76892E" w14:textId="77777777" w:rsidR="0069523E" w:rsidRDefault="00440F2A" w:rsidP="005F1250">
      <w:pPr>
        <w:ind w:leftChars="448" w:left="1075"/>
        <w:jc w:val="both"/>
        <w:rPr>
          <w:rFonts w:eastAsia="標楷體"/>
          <w:kern w:val="0"/>
        </w:rPr>
      </w:pPr>
      <w:r w:rsidRPr="007A44E8">
        <w:rPr>
          <w:rFonts w:eastAsia="標楷體" w:hint="eastAsia"/>
          <w:kern w:val="0"/>
        </w:rPr>
        <w:t>跨領域學程</w:t>
      </w:r>
      <w:r w:rsidR="001E02BD" w:rsidRPr="007A44E8">
        <w:rPr>
          <w:rFonts w:eastAsia="標楷體" w:hint="eastAsia"/>
          <w:kern w:val="0"/>
        </w:rPr>
        <w:t>設置申請書內容包括設立宗旨、產業與社會需求、教育目標、核心能力、課程規劃、師資規劃、多元教學法設計、學習輔導與成效評估等。</w:t>
      </w:r>
    </w:p>
    <w:p w14:paraId="5621077C" w14:textId="2BD4B11B" w:rsidR="0069523E" w:rsidRPr="00A97B98" w:rsidRDefault="0069523E" w:rsidP="005F1250">
      <w:pPr>
        <w:ind w:leftChars="448" w:left="1075"/>
        <w:jc w:val="both"/>
        <w:rPr>
          <w:rFonts w:eastAsia="標楷體"/>
          <w:kern w:val="0"/>
        </w:rPr>
      </w:pPr>
      <w:r w:rsidRPr="00174C50">
        <w:rPr>
          <w:rFonts w:eastAsia="標楷體" w:hint="eastAsia"/>
          <w:kern w:val="0"/>
        </w:rPr>
        <w:lastRenderedPageBreak/>
        <w:t>跨領域學分學程</w:t>
      </w:r>
      <w:r w:rsidR="005F1250">
        <w:rPr>
          <w:rFonts w:eastAsia="標楷體" w:hint="eastAsia"/>
          <w:kern w:val="0"/>
        </w:rPr>
        <w:t>課程</w:t>
      </w:r>
      <w:r>
        <w:rPr>
          <w:rFonts w:eastAsia="標楷體" w:hint="eastAsia"/>
          <w:kern w:val="0"/>
        </w:rPr>
        <w:t>規劃</w:t>
      </w:r>
      <w:r w:rsidRPr="000659A5">
        <w:rPr>
          <w:rFonts w:eastAsia="標楷體"/>
          <w:kern w:val="0"/>
        </w:rPr>
        <w:t>至少</w:t>
      </w:r>
      <w:r>
        <w:rPr>
          <w:rFonts w:eastAsia="標楷體" w:hint="eastAsia"/>
          <w:kern w:val="0"/>
        </w:rPr>
        <w:t>以</w:t>
      </w:r>
      <w:r w:rsidRPr="000659A5">
        <w:rPr>
          <w:rFonts w:eastAsia="標楷體"/>
          <w:kern w:val="0"/>
          <w:u w:val="single"/>
        </w:rPr>
        <w:t>12</w:t>
      </w:r>
      <w:r w:rsidRPr="000659A5">
        <w:rPr>
          <w:rFonts w:eastAsia="標楷體"/>
          <w:kern w:val="0"/>
        </w:rPr>
        <w:t>學分為原則，其中</w:t>
      </w:r>
      <w:r w:rsidR="005F1250" w:rsidRPr="000659A5">
        <w:rPr>
          <w:rFonts w:eastAsia="標楷體"/>
          <w:kern w:val="0"/>
        </w:rPr>
        <w:t>至少</w:t>
      </w:r>
      <w:r w:rsidR="005F1250" w:rsidRPr="000659A5">
        <w:rPr>
          <w:rFonts w:eastAsia="標楷體"/>
          <w:kern w:val="0"/>
          <w:u w:val="single"/>
        </w:rPr>
        <w:t>6</w:t>
      </w:r>
      <w:r w:rsidR="005F1250" w:rsidRPr="000659A5">
        <w:rPr>
          <w:rFonts w:eastAsia="標楷體"/>
          <w:kern w:val="0"/>
        </w:rPr>
        <w:t>學分為必修</w:t>
      </w:r>
      <w:r w:rsidR="00935085">
        <w:rPr>
          <w:rFonts w:eastAsia="標楷體" w:hint="eastAsia"/>
          <w:kern w:val="0"/>
        </w:rPr>
        <w:t>；</w:t>
      </w:r>
      <w:r w:rsidRPr="000659A5">
        <w:rPr>
          <w:rFonts w:eastAsia="標楷體"/>
          <w:kern w:val="0"/>
        </w:rPr>
        <w:t>跨領域微學程</w:t>
      </w:r>
      <w:r>
        <w:rPr>
          <w:rFonts w:eastAsia="標楷體" w:hint="eastAsia"/>
          <w:kern w:val="0"/>
        </w:rPr>
        <w:t>課程規劃以</w:t>
      </w:r>
      <w:r w:rsidRPr="000C04EC">
        <w:rPr>
          <w:rFonts w:eastAsia="標楷體"/>
          <w:kern w:val="0"/>
        </w:rPr>
        <w:t>9</w:t>
      </w:r>
      <w:r w:rsidRPr="000C04EC">
        <w:rPr>
          <w:rFonts w:eastAsia="標楷體" w:hint="eastAsia"/>
          <w:kern w:val="0"/>
        </w:rPr>
        <w:t>至</w:t>
      </w:r>
      <w:r w:rsidRPr="000C04EC">
        <w:rPr>
          <w:rFonts w:eastAsia="標楷體"/>
          <w:kern w:val="0"/>
        </w:rPr>
        <w:t>12</w:t>
      </w:r>
      <w:r w:rsidRPr="000659A5">
        <w:rPr>
          <w:rFonts w:eastAsia="標楷體"/>
          <w:kern w:val="0"/>
        </w:rPr>
        <w:t>學分為原則</w:t>
      </w:r>
      <w:r w:rsidRPr="000659A5">
        <w:rPr>
          <w:rFonts w:eastAsia="標楷體"/>
        </w:rPr>
        <w:t>，</w:t>
      </w:r>
      <w:r w:rsidRPr="000659A5">
        <w:rPr>
          <w:rFonts w:eastAsia="標楷體"/>
          <w:kern w:val="0"/>
        </w:rPr>
        <w:t>其中至少</w:t>
      </w:r>
      <w:r w:rsidRPr="000659A5">
        <w:rPr>
          <w:rFonts w:eastAsia="標楷體"/>
          <w:kern w:val="0"/>
          <w:u w:val="single"/>
        </w:rPr>
        <w:t>3</w:t>
      </w:r>
      <w:r w:rsidRPr="000659A5">
        <w:rPr>
          <w:rFonts w:eastAsia="標楷體"/>
          <w:kern w:val="0"/>
        </w:rPr>
        <w:t>學分為必修</w:t>
      </w:r>
      <w:r>
        <w:rPr>
          <w:rFonts w:eastAsia="標楷體" w:hint="eastAsia"/>
          <w:kern w:val="0"/>
        </w:rPr>
        <w:t>課程</w:t>
      </w:r>
      <w:r w:rsidR="00935085">
        <w:rPr>
          <w:rFonts w:eastAsia="標楷體" w:hint="eastAsia"/>
          <w:kern w:val="0"/>
        </w:rPr>
        <w:t>。課程規劃</w:t>
      </w:r>
      <w:r w:rsidRPr="000659A5">
        <w:rPr>
          <w:rFonts w:eastAsia="標楷體"/>
          <w:kern w:val="0"/>
        </w:rPr>
        <w:t>得</w:t>
      </w:r>
      <w:r>
        <w:rPr>
          <w:rFonts w:eastAsia="標楷體" w:hint="eastAsia"/>
          <w:kern w:val="0"/>
        </w:rPr>
        <w:t>為與學程探討主題相關之</w:t>
      </w:r>
      <w:r w:rsidR="00FA3F41">
        <w:rPr>
          <w:rFonts w:eastAsia="標楷體" w:hint="eastAsia"/>
          <w:kern w:val="0"/>
        </w:rPr>
        <w:t>通識探索課程、</w:t>
      </w:r>
      <w:r w:rsidRPr="000659A5">
        <w:rPr>
          <w:rFonts w:eastAsia="標楷體"/>
          <w:kern w:val="0"/>
        </w:rPr>
        <w:t>院基礎課程</w:t>
      </w:r>
      <w:r>
        <w:rPr>
          <w:rFonts w:eastAsia="標楷體" w:hint="eastAsia"/>
          <w:kern w:val="0"/>
        </w:rPr>
        <w:t>、</w:t>
      </w:r>
      <w:r w:rsidRPr="000659A5">
        <w:rPr>
          <w:rFonts w:eastAsia="標楷體"/>
          <w:kern w:val="0"/>
        </w:rPr>
        <w:t>系核心課程</w:t>
      </w:r>
      <w:r w:rsidR="00935085">
        <w:rPr>
          <w:rFonts w:eastAsia="標楷體" w:hint="eastAsia"/>
          <w:kern w:val="0"/>
        </w:rPr>
        <w:t>、</w:t>
      </w:r>
      <w:r w:rsidR="00855BF1">
        <w:rPr>
          <w:rFonts w:eastAsia="標楷體" w:hint="eastAsia"/>
          <w:kern w:val="0"/>
        </w:rPr>
        <w:t>合作學校之</w:t>
      </w:r>
      <w:r w:rsidRPr="000659A5">
        <w:rPr>
          <w:rFonts w:eastAsia="標楷體"/>
          <w:kern w:val="0"/>
        </w:rPr>
        <w:t>跨校</w:t>
      </w:r>
      <w:r>
        <w:rPr>
          <w:rFonts w:eastAsia="標楷體" w:hint="eastAsia"/>
          <w:kern w:val="0"/>
        </w:rPr>
        <w:t>課程</w:t>
      </w:r>
      <w:r w:rsidR="00FA3F41">
        <w:rPr>
          <w:rFonts w:eastAsia="標楷體" w:hint="eastAsia"/>
          <w:kern w:val="0"/>
        </w:rPr>
        <w:t>或</w:t>
      </w:r>
      <w:r w:rsidR="00935085" w:rsidRPr="00A97B98">
        <w:rPr>
          <w:rFonts w:eastAsia="標楷體" w:hint="eastAsia"/>
          <w:kern w:val="0"/>
        </w:rPr>
        <w:t>學校認可之</w:t>
      </w:r>
      <w:r w:rsidR="00855BF1" w:rsidRPr="007A44E8">
        <w:rPr>
          <w:rFonts w:eastAsia="標楷體" w:hint="eastAsia"/>
          <w:kern w:val="0"/>
        </w:rPr>
        <w:t>國內外</w:t>
      </w:r>
      <w:r w:rsidR="00935085" w:rsidRPr="00A97B98">
        <w:rPr>
          <w:rFonts w:eastAsia="標楷體" w:hint="eastAsia"/>
          <w:kern w:val="0"/>
        </w:rPr>
        <w:t>開放式課程</w:t>
      </w:r>
      <w:r w:rsidR="00935085" w:rsidRPr="00A97B98">
        <w:rPr>
          <w:rFonts w:eastAsia="標楷體"/>
          <w:kern w:val="0"/>
        </w:rPr>
        <w:t>(</w:t>
      </w:r>
      <w:proofErr w:type="spellStart"/>
      <w:r w:rsidR="00935085" w:rsidRPr="00A97B98">
        <w:rPr>
          <w:rFonts w:eastAsia="標楷體"/>
          <w:kern w:val="0"/>
        </w:rPr>
        <w:t>OpenCourseWare</w:t>
      </w:r>
      <w:proofErr w:type="spellEnd"/>
      <w:r w:rsidR="00935085" w:rsidRPr="00A97B98">
        <w:rPr>
          <w:rFonts w:eastAsia="標楷體"/>
          <w:kern w:val="0"/>
        </w:rPr>
        <w:t>)</w:t>
      </w:r>
      <w:r w:rsidR="00935085" w:rsidRPr="00A97B98">
        <w:rPr>
          <w:rFonts w:eastAsia="標楷體" w:hint="eastAsia"/>
          <w:kern w:val="0"/>
        </w:rPr>
        <w:t>平台之數位課程</w:t>
      </w:r>
      <w:r w:rsidRPr="00A97B98">
        <w:rPr>
          <w:rFonts w:eastAsia="標楷體" w:hint="eastAsia"/>
          <w:kern w:val="0"/>
        </w:rPr>
        <w:t>。</w:t>
      </w:r>
    </w:p>
    <w:p w14:paraId="5A5FFCA0" w14:textId="4607BDD7" w:rsidR="0012771C" w:rsidRDefault="002A30CC" w:rsidP="007A44E8">
      <w:pPr>
        <w:ind w:left="1080" w:hangingChars="450" w:hanging="1080"/>
        <w:jc w:val="both"/>
        <w:rPr>
          <w:rFonts w:eastAsia="標楷體"/>
          <w:kern w:val="0"/>
        </w:rPr>
      </w:pPr>
      <w:r w:rsidRPr="000C04EC">
        <w:rPr>
          <w:rFonts w:eastAsia="標楷體" w:hint="eastAsia"/>
        </w:rPr>
        <w:t>第</w:t>
      </w:r>
      <w:r w:rsidR="0026300F">
        <w:rPr>
          <w:rFonts w:eastAsia="標楷體" w:hint="eastAsia"/>
        </w:rPr>
        <w:t>五</w:t>
      </w:r>
      <w:r w:rsidRPr="000C04EC">
        <w:rPr>
          <w:rFonts w:eastAsia="標楷體" w:hint="eastAsia"/>
        </w:rPr>
        <w:t>條</w:t>
      </w:r>
      <w:r w:rsidRPr="000C04EC">
        <w:rPr>
          <w:rFonts w:eastAsia="標楷體"/>
        </w:rPr>
        <w:t xml:space="preserve"> </w:t>
      </w:r>
      <w:r w:rsidR="00D337CA" w:rsidRPr="000C04EC">
        <w:rPr>
          <w:rFonts w:eastAsia="標楷體" w:hint="eastAsia"/>
        </w:rPr>
        <w:t xml:space="preserve"> </w:t>
      </w:r>
      <w:r w:rsidR="00E727B9">
        <w:rPr>
          <w:rFonts w:eastAsia="標楷體" w:hint="eastAsia"/>
          <w:color w:val="00B0F0"/>
        </w:rPr>
        <w:t xml:space="preserve"> </w:t>
      </w:r>
      <w:r w:rsidR="0026300F" w:rsidRPr="000659A5">
        <w:rPr>
          <w:rFonts w:eastAsia="標楷體"/>
          <w:kern w:val="0"/>
        </w:rPr>
        <w:t>自組學分學程</w:t>
      </w:r>
      <w:r w:rsidR="0012771C">
        <w:rPr>
          <w:rFonts w:eastAsia="標楷體" w:hint="eastAsia"/>
          <w:kern w:val="0"/>
        </w:rPr>
        <w:t>包含</w:t>
      </w:r>
      <w:r w:rsidR="006A0B1B" w:rsidRPr="000C04EC">
        <w:rPr>
          <w:rFonts w:eastAsia="標楷體" w:hint="eastAsia"/>
          <w:kern w:val="0"/>
        </w:rPr>
        <w:t>跨系次專長學程</w:t>
      </w:r>
      <w:r w:rsidR="006A0B1B">
        <w:rPr>
          <w:rFonts w:eastAsia="標楷體" w:hint="eastAsia"/>
          <w:kern w:val="0"/>
        </w:rPr>
        <w:t>及</w:t>
      </w:r>
      <w:r w:rsidR="006A0B1B" w:rsidRPr="000659A5">
        <w:rPr>
          <w:rFonts w:eastAsia="標楷體"/>
          <w:kern w:val="0"/>
        </w:rPr>
        <w:t>自組跨領域學程</w:t>
      </w:r>
      <w:r w:rsidR="00935085">
        <w:rPr>
          <w:rFonts w:eastAsia="標楷體" w:hint="eastAsia"/>
          <w:kern w:val="0"/>
        </w:rPr>
        <w:t>:</w:t>
      </w:r>
    </w:p>
    <w:p w14:paraId="1A31F67D" w14:textId="6F676CC3" w:rsidR="0012771C" w:rsidRDefault="0012771C" w:rsidP="00615F42">
      <w:pPr>
        <w:pStyle w:val="a3"/>
        <w:numPr>
          <w:ilvl w:val="0"/>
          <w:numId w:val="20"/>
        </w:numPr>
        <w:autoSpaceDE w:val="0"/>
        <w:autoSpaceDN w:val="0"/>
        <w:adjustRightInd w:val="0"/>
        <w:spacing w:line="400" w:lineRule="exact"/>
        <w:ind w:leftChars="0" w:left="1701" w:hanging="567"/>
        <w:jc w:val="both"/>
        <w:rPr>
          <w:rFonts w:eastAsia="標楷體"/>
          <w:kern w:val="0"/>
        </w:rPr>
      </w:pPr>
      <w:proofErr w:type="gramStart"/>
      <w:r w:rsidRPr="000C04EC">
        <w:rPr>
          <w:rFonts w:eastAsia="標楷體" w:hint="eastAsia"/>
          <w:kern w:val="0"/>
        </w:rPr>
        <w:t>跨系次專長</w:t>
      </w:r>
      <w:proofErr w:type="gramEnd"/>
      <w:r w:rsidRPr="000C04EC">
        <w:rPr>
          <w:rFonts w:eastAsia="標楷體" w:hint="eastAsia"/>
          <w:kern w:val="0"/>
        </w:rPr>
        <w:t>學程：</w:t>
      </w:r>
      <w:proofErr w:type="gramStart"/>
      <w:r>
        <w:rPr>
          <w:rFonts w:eastAsia="標楷體" w:hint="eastAsia"/>
          <w:kern w:val="0"/>
        </w:rPr>
        <w:t>學生</w:t>
      </w:r>
      <w:r w:rsidRPr="000659A5">
        <w:rPr>
          <w:rFonts w:eastAsia="標楷體"/>
        </w:rPr>
        <w:t>跨學系</w:t>
      </w:r>
      <w:proofErr w:type="gramEnd"/>
      <w:r w:rsidRPr="000659A5">
        <w:rPr>
          <w:rFonts w:eastAsia="標楷體"/>
        </w:rPr>
        <w:t>修</w:t>
      </w:r>
      <w:r w:rsidR="005F1250">
        <w:rPr>
          <w:rFonts w:eastAsia="標楷體" w:hint="eastAsia"/>
        </w:rPr>
        <w:t>畢</w:t>
      </w:r>
      <w:r>
        <w:rPr>
          <w:rFonts w:eastAsia="標楷體" w:hint="eastAsia"/>
          <w:color w:val="000000" w:themeColor="text1"/>
        </w:rPr>
        <w:t>同一學系</w:t>
      </w:r>
      <w:r w:rsidRPr="000659A5">
        <w:rPr>
          <w:rFonts w:eastAsia="標楷體"/>
        </w:rPr>
        <w:t>至少三門</w:t>
      </w:r>
      <w:r w:rsidRPr="000C04EC">
        <w:rPr>
          <w:rFonts w:eastAsia="標楷體" w:hint="eastAsia"/>
          <w:color w:val="000000" w:themeColor="text1"/>
        </w:rPr>
        <w:t>必修</w:t>
      </w:r>
      <w:r>
        <w:rPr>
          <w:rFonts w:eastAsia="標楷體" w:hint="eastAsia"/>
          <w:color w:val="000000" w:themeColor="text1"/>
        </w:rPr>
        <w:t>或</w:t>
      </w:r>
      <w:r w:rsidRPr="000C04EC">
        <w:rPr>
          <w:rFonts w:eastAsia="標楷體" w:hint="eastAsia"/>
          <w:color w:val="000000" w:themeColor="text1"/>
        </w:rPr>
        <w:t>選修</w:t>
      </w:r>
      <w:r w:rsidRPr="000659A5">
        <w:rPr>
          <w:rFonts w:eastAsia="標楷體"/>
        </w:rPr>
        <w:t>專業課程</w:t>
      </w:r>
      <w:r>
        <w:rPr>
          <w:rFonts w:eastAsia="標楷體" w:hint="eastAsia"/>
        </w:rPr>
        <w:t>，</w:t>
      </w:r>
      <w:r w:rsidR="0026300F">
        <w:rPr>
          <w:rFonts w:eastAsia="標楷體" w:hint="eastAsia"/>
          <w:kern w:val="0"/>
        </w:rPr>
        <w:t>得</w:t>
      </w:r>
      <w:r w:rsidR="005F1250">
        <w:rPr>
          <w:rFonts w:eastAsia="標楷體" w:hint="eastAsia"/>
        </w:rPr>
        <w:t>申請</w:t>
      </w:r>
      <w:r>
        <w:rPr>
          <w:rFonts w:eastAsia="標楷體" w:hint="eastAsia"/>
        </w:rPr>
        <w:t>登錄為</w:t>
      </w:r>
      <w:proofErr w:type="gramStart"/>
      <w:r w:rsidRPr="000C04EC">
        <w:rPr>
          <w:rFonts w:eastAsia="標楷體" w:hint="eastAsia"/>
          <w:kern w:val="0"/>
        </w:rPr>
        <w:t>跨系次專長</w:t>
      </w:r>
      <w:proofErr w:type="gramEnd"/>
      <w:r w:rsidRPr="000C04EC">
        <w:rPr>
          <w:rFonts w:eastAsia="標楷體" w:hint="eastAsia"/>
          <w:kern w:val="0"/>
        </w:rPr>
        <w:t>學程</w:t>
      </w:r>
      <w:r>
        <w:rPr>
          <w:rFonts w:eastAsia="標楷體" w:hint="eastAsia"/>
          <w:kern w:val="0"/>
        </w:rPr>
        <w:t>。</w:t>
      </w:r>
    </w:p>
    <w:p w14:paraId="10130FA3" w14:textId="320AACA2" w:rsidR="00615597" w:rsidRDefault="006A0B1B" w:rsidP="00615F42">
      <w:pPr>
        <w:pStyle w:val="a3"/>
        <w:numPr>
          <w:ilvl w:val="0"/>
          <w:numId w:val="20"/>
        </w:numPr>
        <w:autoSpaceDE w:val="0"/>
        <w:autoSpaceDN w:val="0"/>
        <w:adjustRightInd w:val="0"/>
        <w:spacing w:line="400" w:lineRule="exact"/>
        <w:ind w:leftChars="0" w:left="1701" w:hanging="567"/>
        <w:jc w:val="both"/>
        <w:rPr>
          <w:rFonts w:eastAsia="標楷體"/>
          <w:kern w:val="0"/>
        </w:rPr>
      </w:pPr>
      <w:r w:rsidRPr="000659A5">
        <w:rPr>
          <w:rFonts w:eastAsia="標楷體"/>
          <w:kern w:val="0"/>
        </w:rPr>
        <w:t>自組</w:t>
      </w:r>
      <w:r>
        <w:rPr>
          <w:rFonts w:eastAsia="標楷體" w:hint="eastAsia"/>
          <w:kern w:val="0"/>
        </w:rPr>
        <w:t>跨領域</w:t>
      </w:r>
      <w:r w:rsidRPr="000659A5">
        <w:rPr>
          <w:rFonts w:eastAsia="標楷體"/>
          <w:kern w:val="0"/>
        </w:rPr>
        <w:t>學程</w:t>
      </w:r>
      <w:r>
        <w:rPr>
          <w:rFonts w:eastAsia="標楷體" w:hint="eastAsia"/>
          <w:kern w:val="0"/>
        </w:rPr>
        <w:t>包含</w:t>
      </w:r>
      <w:r w:rsidR="00615597" w:rsidRPr="000659A5">
        <w:rPr>
          <w:rFonts w:eastAsia="標楷體"/>
          <w:kern w:val="0"/>
        </w:rPr>
        <w:t>自組</w:t>
      </w:r>
      <w:r w:rsidR="0012771C" w:rsidRPr="000659A5">
        <w:rPr>
          <w:rFonts w:eastAsia="標楷體"/>
          <w:kern w:val="0"/>
        </w:rPr>
        <w:t>跨領域學分學程或</w:t>
      </w:r>
      <w:r w:rsidR="00615597" w:rsidRPr="000659A5">
        <w:rPr>
          <w:rFonts w:eastAsia="標楷體"/>
          <w:kern w:val="0"/>
        </w:rPr>
        <w:t>自組</w:t>
      </w:r>
      <w:r w:rsidR="0012771C" w:rsidRPr="000659A5">
        <w:rPr>
          <w:rFonts w:eastAsia="標楷體"/>
          <w:kern w:val="0"/>
        </w:rPr>
        <w:t>跨</w:t>
      </w:r>
      <w:proofErr w:type="gramStart"/>
      <w:r w:rsidR="0012771C" w:rsidRPr="000659A5">
        <w:rPr>
          <w:rFonts w:eastAsia="標楷體"/>
          <w:kern w:val="0"/>
        </w:rPr>
        <w:t>領域微學程</w:t>
      </w:r>
      <w:proofErr w:type="gramEnd"/>
      <w:r w:rsidR="0012771C">
        <w:rPr>
          <w:rFonts w:eastAsia="標楷體" w:hint="eastAsia"/>
          <w:kern w:val="0"/>
        </w:rPr>
        <w:t>:</w:t>
      </w:r>
      <w:r w:rsidR="002A30CC" w:rsidRPr="007A44E8">
        <w:rPr>
          <w:rFonts w:eastAsia="標楷體" w:hint="eastAsia"/>
          <w:kern w:val="0"/>
        </w:rPr>
        <w:t>學生</w:t>
      </w:r>
      <w:r w:rsidR="0012771C" w:rsidRPr="003539E8">
        <w:rPr>
          <w:rFonts w:eastAsia="標楷體" w:hint="eastAsia"/>
          <w:kern w:val="0"/>
        </w:rPr>
        <w:t>依據</w:t>
      </w:r>
      <w:r w:rsidR="0012771C">
        <w:rPr>
          <w:rFonts w:eastAsia="標楷體" w:hint="eastAsia"/>
          <w:kern w:val="0"/>
        </w:rPr>
        <w:t>擬探討議題</w:t>
      </w:r>
      <w:r>
        <w:rPr>
          <w:rFonts w:eastAsia="標楷體" w:hint="eastAsia"/>
          <w:kern w:val="0"/>
        </w:rPr>
        <w:t>及</w:t>
      </w:r>
      <w:r w:rsidRPr="006A0B1B">
        <w:rPr>
          <w:rFonts w:eastAsia="標楷體" w:hint="eastAsia"/>
          <w:kern w:val="0"/>
        </w:rPr>
        <w:t>職</w:t>
      </w:r>
      <w:proofErr w:type="gramStart"/>
      <w:r w:rsidRPr="006A0B1B">
        <w:rPr>
          <w:rFonts w:eastAsia="標楷體" w:hint="eastAsia"/>
          <w:kern w:val="0"/>
        </w:rPr>
        <w:t>涯</w:t>
      </w:r>
      <w:proofErr w:type="gramEnd"/>
      <w:r w:rsidRPr="006A0B1B">
        <w:rPr>
          <w:rFonts w:eastAsia="標楷體" w:hint="eastAsia"/>
          <w:kern w:val="0"/>
        </w:rPr>
        <w:t>發展所需</w:t>
      </w:r>
      <w:r w:rsidR="0012771C" w:rsidRPr="003539E8">
        <w:rPr>
          <w:rFonts w:eastAsia="標楷體" w:hint="eastAsia"/>
          <w:kern w:val="0"/>
        </w:rPr>
        <w:t>，自行規劃</w:t>
      </w:r>
      <w:r w:rsidR="0026300F">
        <w:rPr>
          <w:rFonts w:eastAsia="標楷體" w:hint="eastAsia"/>
          <w:kern w:val="0"/>
        </w:rPr>
        <w:t>之</w:t>
      </w:r>
      <w:r w:rsidR="0012771C" w:rsidRPr="003539E8">
        <w:rPr>
          <w:rFonts w:eastAsia="標楷體" w:hint="eastAsia"/>
          <w:kern w:val="0"/>
        </w:rPr>
        <w:t>跨</w:t>
      </w:r>
      <w:r w:rsidR="0026300F">
        <w:rPr>
          <w:rFonts w:eastAsia="標楷體" w:hint="eastAsia"/>
          <w:kern w:val="0"/>
        </w:rPr>
        <w:t>領域</w:t>
      </w:r>
      <w:r>
        <w:rPr>
          <w:rFonts w:eastAsia="標楷體" w:hint="eastAsia"/>
          <w:kern w:val="0"/>
        </w:rPr>
        <w:t>模組化課程，</w:t>
      </w:r>
      <w:r w:rsidRPr="000659A5">
        <w:rPr>
          <w:rFonts w:eastAsia="標楷體"/>
          <w:kern w:val="0"/>
        </w:rPr>
        <w:t>課程規劃</w:t>
      </w:r>
      <w:r>
        <w:rPr>
          <w:rFonts w:eastAsia="標楷體" w:hint="eastAsia"/>
          <w:kern w:val="0"/>
        </w:rPr>
        <w:t>得為</w:t>
      </w:r>
      <w:r w:rsidRPr="000C04EC">
        <w:rPr>
          <w:rFonts w:eastAsia="標楷體" w:hint="eastAsia"/>
          <w:kern w:val="0"/>
        </w:rPr>
        <w:t>本校</w:t>
      </w:r>
      <w:r w:rsidR="00615597" w:rsidRPr="000C04EC">
        <w:rPr>
          <w:rFonts w:eastAsia="標楷體" w:hint="eastAsia"/>
          <w:kern w:val="0"/>
        </w:rPr>
        <w:t>或</w:t>
      </w:r>
      <w:r w:rsidR="00615597">
        <w:rPr>
          <w:rFonts w:eastAsia="標楷體" w:hint="eastAsia"/>
          <w:kern w:val="0"/>
        </w:rPr>
        <w:t>他校之</w:t>
      </w:r>
      <w:r w:rsidR="00615597" w:rsidRPr="000C04EC">
        <w:rPr>
          <w:rFonts w:eastAsia="標楷體" w:hint="eastAsia"/>
          <w:kern w:val="0"/>
        </w:rPr>
        <w:t>跨系</w:t>
      </w:r>
      <w:r w:rsidR="00615597">
        <w:rPr>
          <w:rFonts w:eastAsia="標楷體" w:hint="eastAsia"/>
          <w:kern w:val="0"/>
        </w:rPr>
        <w:t>、</w:t>
      </w:r>
      <w:r w:rsidR="00615597" w:rsidRPr="000C04EC">
        <w:rPr>
          <w:rFonts w:eastAsia="標楷體" w:hint="eastAsia"/>
          <w:kern w:val="0"/>
        </w:rPr>
        <w:t>跨領域課程</w:t>
      </w:r>
      <w:r w:rsidR="00615597">
        <w:rPr>
          <w:rFonts w:eastAsia="標楷體" w:hint="eastAsia"/>
          <w:kern w:val="0"/>
        </w:rPr>
        <w:t>或</w:t>
      </w:r>
      <w:r w:rsidR="00615597" w:rsidRPr="00615597">
        <w:rPr>
          <w:rFonts w:eastAsia="標楷體" w:hint="eastAsia"/>
          <w:kern w:val="0"/>
        </w:rPr>
        <w:t>學校認可之</w:t>
      </w:r>
      <w:r w:rsidR="004A4EB8">
        <w:rPr>
          <w:rFonts w:eastAsia="標楷體" w:hint="eastAsia"/>
          <w:kern w:val="0"/>
        </w:rPr>
        <w:t>國內外</w:t>
      </w:r>
      <w:r w:rsidRPr="000C04EC">
        <w:rPr>
          <w:rFonts w:eastAsia="標楷體" w:hint="eastAsia"/>
          <w:kern w:val="0"/>
        </w:rPr>
        <w:t>開放式課程</w:t>
      </w:r>
      <w:r w:rsidRPr="000C04EC">
        <w:rPr>
          <w:rFonts w:eastAsia="標楷體"/>
          <w:kern w:val="0"/>
        </w:rPr>
        <w:t>(</w:t>
      </w:r>
      <w:proofErr w:type="spellStart"/>
      <w:r w:rsidRPr="000C04EC">
        <w:rPr>
          <w:rFonts w:eastAsia="標楷體"/>
          <w:kern w:val="0"/>
        </w:rPr>
        <w:t>OpenCourseWare</w:t>
      </w:r>
      <w:proofErr w:type="spellEnd"/>
      <w:r w:rsidRPr="000C04EC">
        <w:rPr>
          <w:rFonts w:eastAsia="標楷體"/>
          <w:kern w:val="0"/>
        </w:rPr>
        <w:t>)</w:t>
      </w:r>
      <w:r w:rsidRPr="000C04EC">
        <w:rPr>
          <w:rFonts w:eastAsia="標楷體" w:hint="eastAsia"/>
          <w:kern w:val="0"/>
        </w:rPr>
        <w:t>平台</w:t>
      </w:r>
      <w:r w:rsidRPr="003539E8">
        <w:rPr>
          <w:rFonts w:eastAsia="標楷體" w:hint="eastAsia"/>
          <w:kern w:val="0"/>
        </w:rPr>
        <w:t>之數位課程</w:t>
      </w:r>
      <w:r w:rsidR="00615597">
        <w:rPr>
          <w:rFonts w:eastAsia="標楷體" w:hint="eastAsia"/>
          <w:kern w:val="0"/>
        </w:rPr>
        <w:t>。</w:t>
      </w:r>
      <w:r w:rsidR="00615597" w:rsidRPr="000659A5">
        <w:rPr>
          <w:rFonts w:eastAsia="標楷體"/>
          <w:kern w:val="0"/>
        </w:rPr>
        <w:t>自組跨領域學程</w:t>
      </w:r>
      <w:r w:rsidR="00615597">
        <w:rPr>
          <w:rFonts w:eastAsia="標楷體" w:hint="eastAsia"/>
          <w:kern w:val="0"/>
        </w:rPr>
        <w:t>內容</w:t>
      </w:r>
      <w:r w:rsidR="00615597" w:rsidRPr="000659A5">
        <w:rPr>
          <w:rFonts w:eastAsia="標楷體"/>
          <w:kern w:val="0"/>
        </w:rPr>
        <w:t>不</w:t>
      </w:r>
      <w:r w:rsidR="00615597">
        <w:rPr>
          <w:rFonts w:eastAsia="標楷體" w:hint="eastAsia"/>
          <w:kern w:val="0"/>
        </w:rPr>
        <w:t>得</w:t>
      </w:r>
      <w:r w:rsidR="00615597" w:rsidRPr="000659A5">
        <w:rPr>
          <w:rFonts w:eastAsia="標楷體"/>
          <w:kern w:val="0"/>
        </w:rPr>
        <w:t>與校內現有之學分學程或微學程內容重複。</w:t>
      </w:r>
    </w:p>
    <w:p w14:paraId="57FA6050" w14:textId="77777777" w:rsidR="00005484" w:rsidRPr="006146B7" w:rsidRDefault="00005484" w:rsidP="00005484">
      <w:pPr>
        <w:pStyle w:val="a3"/>
        <w:autoSpaceDE w:val="0"/>
        <w:autoSpaceDN w:val="0"/>
        <w:adjustRightInd w:val="0"/>
        <w:spacing w:line="400" w:lineRule="exact"/>
        <w:ind w:leftChars="0" w:left="1134"/>
        <w:jc w:val="both"/>
        <w:rPr>
          <w:rFonts w:eastAsia="標楷體"/>
          <w:kern w:val="0"/>
        </w:rPr>
      </w:pPr>
      <w:r w:rsidRPr="006146B7">
        <w:rPr>
          <w:rFonts w:eastAsia="標楷體" w:hint="eastAsia"/>
          <w:kern w:val="0"/>
        </w:rPr>
        <w:t>自組跨領域學分學程課程</w:t>
      </w:r>
      <w:r w:rsidRPr="006146B7">
        <w:rPr>
          <w:rFonts w:eastAsia="標楷體"/>
          <w:kern w:val="0"/>
        </w:rPr>
        <w:t>規劃</w:t>
      </w:r>
      <w:r w:rsidRPr="006146B7">
        <w:rPr>
          <w:rFonts w:eastAsia="標楷體" w:hint="eastAsia"/>
          <w:kern w:val="0"/>
        </w:rPr>
        <w:t>至少須達</w:t>
      </w:r>
      <w:r w:rsidRPr="006146B7">
        <w:rPr>
          <w:rFonts w:eastAsia="標楷體"/>
          <w:kern w:val="0"/>
        </w:rPr>
        <w:t>12</w:t>
      </w:r>
      <w:r w:rsidRPr="006146B7">
        <w:rPr>
          <w:rFonts w:eastAsia="標楷體" w:hint="eastAsia"/>
          <w:kern w:val="0"/>
        </w:rPr>
        <w:t>學分，其中至少</w:t>
      </w:r>
      <w:r w:rsidRPr="006146B7">
        <w:rPr>
          <w:rFonts w:eastAsia="標楷體"/>
          <w:kern w:val="0"/>
        </w:rPr>
        <w:t>6</w:t>
      </w:r>
      <w:r w:rsidRPr="006146B7">
        <w:rPr>
          <w:rFonts w:eastAsia="標楷體" w:hint="eastAsia"/>
          <w:kern w:val="0"/>
        </w:rPr>
        <w:t>學分為非</w:t>
      </w:r>
      <w:proofErr w:type="gramStart"/>
      <w:r w:rsidRPr="006146B7">
        <w:rPr>
          <w:rFonts w:eastAsia="標楷體" w:hint="eastAsia"/>
          <w:kern w:val="0"/>
        </w:rPr>
        <w:t>學生主系的</w:t>
      </w:r>
      <w:proofErr w:type="gramEnd"/>
      <w:r w:rsidRPr="006146B7">
        <w:rPr>
          <w:rFonts w:eastAsia="標楷體" w:hint="eastAsia"/>
          <w:kern w:val="0"/>
        </w:rPr>
        <w:t>專業</w:t>
      </w:r>
      <w:r w:rsidRPr="006146B7">
        <w:rPr>
          <w:rFonts w:eastAsia="標楷體"/>
          <w:kern w:val="0"/>
        </w:rPr>
        <w:t>科目</w:t>
      </w:r>
      <w:r w:rsidRPr="006146B7">
        <w:rPr>
          <w:rFonts w:eastAsia="標楷體" w:hint="eastAsia"/>
          <w:kern w:val="0"/>
        </w:rPr>
        <w:t>；</w:t>
      </w:r>
      <w:r w:rsidRPr="006146B7">
        <w:rPr>
          <w:rFonts w:eastAsia="標楷體"/>
          <w:kern w:val="0"/>
        </w:rPr>
        <w:t>自組跨</w:t>
      </w:r>
      <w:proofErr w:type="gramStart"/>
      <w:r w:rsidRPr="006146B7">
        <w:rPr>
          <w:rFonts w:eastAsia="標楷體"/>
          <w:kern w:val="0"/>
        </w:rPr>
        <w:t>領域微學程</w:t>
      </w:r>
      <w:proofErr w:type="gramEnd"/>
      <w:r w:rsidRPr="006146B7">
        <w:rPr>
          <w:rFonts w:eastAsia="標楷體" w:hint="eastAsia"/>
          <w:kern w:val="0"/>
        </w:rPr>
        <w:t>課程規劃</w:t>
      </w:r>
      <w:r w:rsidRPr="006146B7">
        <w:rPr>
          <w:rFonts w:eastAsia="標楷體"/>
          <w:kern w:val="0"/>
        </w:rPr>
        <w:t>至少</w:t>
      </w:r>
      <w:r w:rsidRPr="006146B7">
        <w:rPr>
          <w:rFonts w:eastAsia="標楷體"/>
          <w:kern w:val="0"/>
        </w:rPr>
        <w:t>9</w:t>
      </w:r>
      <w:r w:rsidRPr="006146B7">
        <w:rPr>
          <w:rFonts w:eastAsia="標楷體"/>
          <w:kern w:val="0"/>
        </w:rPr>
        <w:t>學分，</w:t>
      </w:r>
      <w:r w:rsidRPr="006146B7">
        <w:rPr>
          <w:rFonts w:eastAsia="標楷體" w:hint="eastAsia"/>
          <w:kern w:val="0"/>
        </w:rPr>
        <w:t>其中</w:t>
      </w:r>
      <w:r w:rsidRPr="006146B7">
        <w:rPr>
          <w:rFonts w:eastAsia="標楷體"/>
          <w:kern w:val="0"/>
        </w:rPr>
        <w:t>至少</w:t>
      </w:r>
      <w:r w:rsidRPr="006146B7">
        <w:rPr>
          <w:rFonts w:eastAsia="標楷體" w:hint="eastAsia"/>
          <w:kern w:val="0"/>
          <w:u w:val="single"/>
        </w:rPr>
        <w:t>3</w:t>
      </w:r>
      <w:r w:rsidRPr="006146B7">
        <w:rPr>
          <w:rFonts w:eastAsia="標楷體"/>
          <w:kern w:val="0"/>
        </w:rPr>
        <w:t>學分為非</w:t>
      </w:r>
      <w:proofErr w:type="gramStart"/>
      <w:r w:rsidRPr="006146B7">
        <w:rPr>
          <w:rFonts w:eastAsia="標楷體"/>
          <w:kern w:val="0"/>
        </w:rPr>
        <w:t>學生主系的</w:t>
      </w:r>
      <w:proofErr w:type="gramEnd"/>
      <w:r w:rsidRPr="006146B7">
        <w:rPr>
          <w:rFonts w:eastAsia="標楷體"/>
          <w:kern w:val="0"/>
        </w:rPr>
        <w:t>專業科目。</w:t>
      </w:r>
    </w:p>
    <w:p w14:paraId="61381F9F" w14:textId="26BED048" w:rsidR="0042562B" w:rsidRPr="006146B7" w:rsidRDefault="00005484" w:rsidP="00005484">
      <w:pPr>
        <w:pStyle w:val="a3"/>
        <w:autoSpaceDE w:val="0"/>
        <w:autoSpaceDN w:val="0"/>
        <w:adjustRightInd w:val="0"/>
        <w:spacing w:line="400" w:lineRule="exact"/>
        <w:ind w:leftChars="0" w:left="1134"/>
        <w:jc w:val="both"/>
        <w:rPr>
          <w:rFonts w:eastAsia="標楷體"/>
          <w:kern w:val="0"/>
        </w:rPr>
      </w:pPr>
      <w:r w:rsidRPr="006146B7">
        <w:rPr>
          <w:rFonts w:eastAsia="標楷體" w:hint="eastAsia"/>
          <w:kern w:val="0"/>
        </w:rPr>
        <w:t>學生自組跨領域學分學程需提出申請書經所屬學系</w:t>
      </w:r>
      <w:proofErr w:type="gramStart"/>
      <w:r w:rsidRPr="006146B7">
        <w:rPr>
          <w:rFonts w:eastAsia="標楷體" w:hint="eastAsia"/>
          <w:kern w:val="0"/>
        </w:rPr>
        <w:t>系</w:t>
      </w:r>
      <w:proofErr w:type="gramEnd"/>
      <w:r w:rsidRPr="006146B7">
        <w:rPr>
          <w:rFonts w:eastAsia="標楷體" w:hint="eastAsia"/>
          <w:kern w:val="0"/>
        </w:rPr>
        <w:t>、院課程委員會審核通過後修讀。申請書內容包括自組學分學程之</w:t>
      </w:r>
      <w:r w:rsidRPr="006146B7">
        <w:rPr>
          <w:rFonts w:ascii="標楷體" w:eastAsia="標楷體" w:hAnsi="標楷體" w:hint="eastAsia"/>
          <w:spacing w:val="-3"/>
        </w:rPr>
        <w:t>動機</w:t>
      </w:r>
      <w:r w:rsidRPr="006146B7">
        <w:rPr>
          <w:rFonts w:eastAsia="標楷體" w:hint="eastAsia"/>
          <w:kern w:val="0"/>
        </w:rPr>
        <w:t>、探討主題、課程及實作規劃、師資規劃及預期目標等</w:t>
      </w:r>
      <w:r w:rsidR="006146B7">
        <w:rPr>
          <w:rFonts w:eastAsia="標楷體" w:hint="eastAsia"/>
          <w:kern w:val="0"/>
        </w:rPr>
        <w:t>。</w:t>
      </w:r>
    </w:p>
    <w:p w14:paraId="7A3991B1" w14:textId="51BC737B" w:rsidR="00F35D1D" w:rsidRPr="006146B7" w:rsidRDefault="00F35D1D" w:rsidP="00F35D1D">
      <w:pPr>
        <w:autoSpaceDE w:val="0"/>
        <w:autoSpaceDN w:val="0"/>
        <w:adjustRightInd w:val="0"/>
        <w:spacing w:line="400" w:lineRule="exact"/>
        <w:ind w:left="1080" w:hangingChars="450" w:hanging="1080"/>
        <w:rPr>
          <w:rFonts w:eastAsia="標楷體"/>
          <w:kern w:val="0"/>
        </w:rPr>
      </w:pPr>
      <w:r w:rsidRPr="006146B7">
        <w:rPr>
          <w:rFonts w:eastAsia="標楷體"/>
          <w:kern w:val="0"/>
        </w:rPr>
        <w:t>第</w:t>
      </w:r>
      <w:r w:rsidRPr="006146B7">
        <w:rPr>
          <w:rFonts w:eastAsia="標楷體" w:hint="eastAsia"/>
          <w:kern w:val="0"/>
        </w:rPr>
        <w:t>六</w:t>
      </w:r>
      <w:r w:rsidRPr="006146B7">
        <w:rPr>
          <w:rFonts w:eastAsia="標楷體"/>
          <w:kern w:val="0"/>
        </w:rPr>
        <w:t>條</w:t>
      </w:r>
      <w:r w:rsidRPr="006146B7">
        <w:rPr>
          <w:rFonts w:eastAsia="標楷體"/>
        </w:rPr>
        <w:t xml:space="preserve"> </w:t>
      </w:r>
      <w:r w:rsidRPr="006146B7">
        <w:rPr>
          <w:rFonts w:eastAsia="標楷體" w:hint="eastAsia"/>
        </w:rPr>
        <w:t xml:space="preserve"> </w:t>
      </w:r>
      <w:r w:rsidRPr="006146B7">
        <w:rPr>
          <w:rFonts w:eastAsia="標楷體" w:hint="eastAsia"/>
          <w:color w:val="00B0F0"/>
        </w:rPr>
        <w:t xml:space="preserve"> </w:t>
      </w:r>
      <w:r w:rsidR="00005484" w:rsidRPr="006146B7">
        <w:rPr>
          <w:rFonts w:eastAsia="標楷體"/>
          <w:kern w:val="0"/>
        </w:rPr>
        <w:t>本辦法經</w:t>
      </w:r>
      <w:r w:rsidR="00005484" w:rsidRPr="006146B7">
        <w:rPr>
          <w:rFonts w:eastAsia="標楷體" w:hint="eastAsia"/>
          <w:kern w:val="0"/>
        </w:rPr>
        <w:t>教務會議及行政會議</w:t>
      </w:r>
      <w:r w:rsidR="00005484" w:rsidRPr="006146B7">
        <w:rPr>
          <w:rFonts w:eastAsia="標楷體"/>
          <w:kern w:val="0"/>
        </w:rPr>
        <w:t>通過，陳請校長核定後發布施行，修正時亦同</w:t>
      </w:r>
      <w:r w:rsidR="006146B7">
        <w:rPr>
          <w:rFonts w:eastAsia="標楷體" w:hint="eastAsia"/>
          <w:kern w:val="0"/>
        </w:rPr>
        <w:t>。</w:t>
      </w:r>
    </w:p>
    <w:bookmarkEnd w:id="0"/>
    <w:p w14:paraId="09288525" w14:textId="46B0D2DB" w:rsidR="00E75C37" w:rsidRPr="00A97B98" w:rsidRDefault="00E75C37" w:rsidP="007A44E8">
      <w:pPr>
        <w:autoSpaceDE w:val="0"/>
        <w:autoSpaceDN w:val="0"/>
        <w:adjustRightInd w:val="0"/>
        <w:spacing w:line="400" w:lineRule="exact"/>
        <w:ind w:left="1080" w:hangingChars="450" w:hanging="1080"/>
      </w:pPr>
    </w:p>
    <w:sectPr w:rsidR="00E75C37" w:rsidRPr="00A97B98" w:rsidSect="00615F4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0EA3B" w14:textId="77777777" w:rsidR="009B11BD" w:rsidRDefault="009B11BD" w:rsidP="000B0B2D">
      <w:r>
        <w:separator/>
      </w:r>
    </w:p>
  </w:endnote>
  <w:endnote w:type="continuationSeparator" w:id="0">
    <w:p w14:paraId="68553C11" w14:textId="77777777" w:rsidR="009B11BD" w:rsidRDefault="009B11BD" w:rsidP="000B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c.炬..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37E94" w14:textId="77777777" w:rsidR="009B11BD" w:rsidRDefault="009B11BD" w:rsidP="000B0B2D">
      <w:r>
        <w:separator/>
      </w:r>
    </w:p>
  </w:footnote>
  <w:footnote w:type="continuationSeparator" w:id="0">
    <w:p w14:paraId="18DAB7BC" w14:textId="77777777" w:rsidR="009B11BD" w:rsidRDefault="009B11BD" w:rsidP="000B0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E163A"/>
    <w:multiLevelType w:val="hybridMultilevel"/>
    <w:tmpl w:val="E692F398"/>
    <w:lvl w:ilvl="0" w:tplc="49C44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6E5BBD"/>
    <w:multiLevelType w:val="hybridMultilevel"/>
    <w:tmpl w:val="F1143E52"/>
    <w:lvl w:ilvl="0" w:tplc="49CEEBF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003932"/>
    <w:multiLevelType w:val="hybridMultilevel"/>
    <w:tmpl w:val="CD609416"/>
    <w:lvl w:ilvl="0" w:tplc="8098EC3A">
      <w:start w:val="1"/>
      <w:numFmt w:val="decimal"/>
      <w:lvlText w:val="%1."/>
      <w:lvlJc w:val="left"/>
      <w:pPr>
        <w:ind w:left="270" w:hanging="163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14"/>
        <w:szCs w:val="14"/>
        <w:lang w:val="en-US" w:eastAsia="zh-TW" w:bidi="ar-SA"/>
      </w:rPr>
    </w:lvl>
    <w:lvl w:ilvl="1" w:tplc="323EE736">
      <w:numFmt w:val="bullet"/>
      <w:lvlText w:val="•"/>
      <w:lvlJc w:val="left"/>
      <w:pPr>
        <w:ind w:left="802" w:hanging="163"/>
      </w:pPr>
      <w:rPr>
        <w:rFonts w:hint="default"/>
        <w:lang w:val="en-US" w:eastAsia="zh-TW" w:bidi="ar-SA"/>
      </w:rPr>
    </w:lvl>
    <w:lvl w:ilvl="2" w:tplc="C67AE5A4">
      <w:numFmt w:val="bullet"/>
      <w:lvlText w:val="•"/>
      <w:lvlJc w:val="left"/>
      <w:pPr>
        <w:ind w:left="1325" w:hanging="163"/>
      </w:pPr>
      <w:rPr>
        <w:rFonts w:hint="default"/>
        <w:lang w:val="en-US" w:eastAsia="zh-TW" w:bidi="ar-SA"/>
      </w:rPr>
    </w:lvl>
    <w:lvl w:ilvl="3" w:tplc="739245B4">
      <w:numFmt w:val="bullet"/>
      <w:lvlText w:val="•"/>
      <w:lvlJc w:val="left"/>
      <w:pPr>
        <w:ind w:left="1848" w:hanging="163"/>
      </w:pPr>
      <w:rPr>
        <w:rFonts w:hint="default"/>
        <w:lang w:val="en-US" w:eastAsia="zh-TW" w:bidi="ar-SA"/>
      </w:rPr>
    </w:lvl>
    <w:lvl w:ilvl="4" w:tplc="824047C4">
      <w:numFmt w:val="bullet"/>
      <w:lvlText w:val="•"/>
      <w:lvlJc w:val="left"/>
      <w:pPr>
        <w:ind w:left="2371" w:hanging="163"/>
      </w:pPr>
      <w:rPr>
        <w:rFonts w:hint="default"/>
        <w:lang w:val="en-US" w:eastAsia="zh-TW" w:bidi="ar-SA"/>
      </w:rPr>
    </w:lvl>
    <w:lvl w:ilvl="5" w:tplc="8D463AC4">
      <w:numFmt w:val="bullet"/>
      <w:lvlText w:val="•"/>
      <w:lvlJc w:val="left"/>
      <w:pPr>
        <w:ind w:left="2894" w:hanging="163"/>
      </w:pPr>
      <w:rPr>
        <w:rFonts w:hint="default"/>
        <w:lang w:val="en-US" w:eastAsia="zh-TW" w:bidi="ar-SA"/>
      </w:rPr>
    </w:lvl>
    <w:lvl w:ilvl="6" w:tplc="EC421E8A">
      <w:numFmt w:val="bullet"/>
      <w:lvlText w:val="•"/>
      <w:lvlJc w:val="left"/>
      <w:pPr>
        <w:ind w:left="3416" w:hanging="163"/>
      </w:pPr>
      <w:rPr>
        <w:rFonts w:hint="default"/>
        <w:lang w:val="en-US" w:eastAsia="zh-TW" w:bidi="ar-SA"/>
      </w:rPr>
    </w:lvl>
    <w:lvl w:ilvl="7" w:tplc="14E2AAD8">
      <w:numFmt w:val="bullet"/>
      <w:lvlText w:val="•"/>
      <w:lvlJc w:val="left"/>
      <w:pPr>
        <w:ind w:left="3939" w:hanging="163"/>
      </w:pPr>
      <w:rPr>
        <w:rFonts w:hint="default"/>
        <w:lang w:val="en-US" w:eastAsia="zh-TW" w:bidi="ar-SA"/>
      </w:rPr>
    </w:lvl>
    <w:lvl w:ilvl="8" w:tplc="AC606016">
      <w:numFmt w:val="bullet"/>
      <w:lvlText w:val="•"/>
      <w:lvlJc w:val="left"/>
      <w:pPr>
        <w:ind w:left="4462" w:hanging="163"/>
      </w:pPr>
      <w:rPr>
        <w:rFonts w:hint="default"/>
        <w:lang w:val="en-US" w:eastAsia="zh-TW" w:bidi="ar-SA"/>
      </w:rPr>
    </w:lvl>
  </w:abstractNum>
  <w:abstractNum w:abstractNumId="3" w15:restartNumberingAfterBreak="0">
    <w:nsid w:val="20397557"/>
    <w:multiLevelType w:val="hybridMultilevel"/>
    <w:tmpl w:val="B6DEF4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877E8B"/>
    <w:multiLevelType w:val="hybridMultilevel"/>
    <w:tmpl w:val="349A4B16"/>
    <w:lvl w:ilvl="0" w:tplc="EF16BC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31650E"/>
    <w:multiLevelType w:val="hybridMultilevel"/>
    <w:tmpl w:val="F1143E52"/>
    <w:lvl w:ilvl="0" w:tplc="49CEEBF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3D7D0B"/>
    <w:multiLevelType w:val="hybridMultilevel"/>
    <w:tmpl w:val="2A36E1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38E0F0F"/>
    <w:multiLevelType w:val="hybridMultilevel"/>
    <w:tmpl w:val="2A36E1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2928CF"/>
    <w:multiLevelType w:val="hybridMultilevel"/>
    <w:tmpl w:val="7E761808"/>
    <w:lvl w:ilvl="0" w:tplc="6D2EFF2C">
      <w:start w:val="1"/>
      <w:numFmt w:val="taiwaneseCountingThousand"/>
      <w:lvlText w:val="%1、"/>
      <w:lvlJc w:val="right"/>
      <w:pPr>
        <w:ind w:left="1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9" w15:restartNumberingAfterBreak="0">
    <w:nsid w:val="3F5307E3"/>
    <w:multiLevelType w:val="hybridMultilevel"/>
    <w:tmpl w:val="2A36E1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4F328E"/>
    <w:multiLevelType w:val="hybridMultilevel"/>
    <w:tmpl w:val="776621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884098CE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D8A6FD7"/>
    <w:multiLevelType w:val="hybridMultilevel"/>
    <w:tmpl w:val="B208713A"/>
    <w:lvl w:ilvl="0" w:tplc="51BCF61A">
      <w:start w:val="1"/>
      <w:numFmt w:val="taiwaneseCountingThousand"/>
      <w:lvlText w:val="%1、"/>
      <w:lvlJc w:val="left"/>
      <w:pPr>
        <w:ind w:left="1898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2" w15:restartNumberingAfterBreak="0">
    <w:nsid w:val="56E54CA7"/>
    <w:multiLevelType w:val="hybridMultilevel"/>
    <w:tmpl w:val="59A6C834"/>
    <w:lvl w:ilvl="0" w:tplc="39E80C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7C6BBB"/>
    <w:multiLevelType w:val="hybridMultilevel"/>
    <w:tmpl w:val="2A36E1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8C3CBC"/>
    <w:multiLevelType w:val="hybridMultilevel"/>
    <w:tmpl w:val="506810BA"/>
    <w:lvl w:ilvl="0" w:tplc="25BC065E">
      <w:start w:val="1"/>
      <w:numFmt w:val="decimal"/>
      <w:lvlText w:val="%1."/>
      <w:lvlJc w:val="left"/>
      <w:pPr>
        <w:ind w:left="477" w:hanging="361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A4CCB374">
      <w:numFmt w:val="bullet"/>
      <w:lvlText w:val="•"/>
      <w:lvlJc w:val="left"/>
      <w:pPr>
        <w:ind w:left="1202" w:hanging="361"/>
      </w:pPr>
      <w:rPr>
        <w:rFonts w:hint="default"/>
        <w:lang w:val="en-US" w:eastAsia="zh-TW" w:bidi="ar-SA"/>
      </w:rPr>
    </w:lvl>
    <w:lvl w:ilvl="2" w:tplc="E2BAABF0">
      <w:numFmt w:val="bullet"/>
      <w:lvlText w:val="•"/>
      <w:lvlJc w:val="left"/>
      <w:pPr>
        <w:ind w:left="1924" w:hanging="361"/>
      </w:pPr>
      <w:rPr>
        <w:rFonts w:hint="default"/>
        <w:lang w:val="en-US" w:eastAsia="zh-TW" w:bidi="ar-SA"/>
      </w:rPr>
    </w:lvl>
    <w:lvl w:ilvl="3" w:tplc="9C7227BA">
      <w:numFmt w:val="bullet"/>
      <w:lvlText w:val="•"/>
      <w:lvlJc w:val="left"/>
      <w:pPr>
        <w:ind w:left="2646" w:hanging="361"/>
      </w:pPr>
      <w:rPr>
        <w:rFonts w:hint="default"/>
        <w:lang w:val="en-US" w:eastAsia="zh-TW" w:bidi="ar-SA"/>
      </w:rPr>
    </w:lvl>
    <w:lvl w:ilvl="4" w:tplc="7F4CF352">
      <w:numFmt w:val="bullet"/>
      <w:lvlText w:val="•"/>
      <w:lvlJc w:val="left"/>
      <w:pPr>
        <w:ind w:left="3368" w:hanging="361"/>
      </w:pPr>
      <w:rPr>
        <w:rFonts w:hint="default"/>
        <w:lang w:val="en-US" w:eastAsia="zh-TW" w:bidi="ar-SA"/>
      </w:rPr>
    </w:lvl>
    <w:lvl w:ilvl="5" w:tplc="3E408108">
      <w:numFmt w:val="bullet"/>
      <w:lvlText w:val="•"/>
      <w:lvlJc w:val="left"/>
      <w:pPr>
        <w:ind w:left="4091" w:hanging="361"/>
      </w:pPr>
      <w:rPr>
        <w:rFonts w:hint="default"/>
        <w:lang w:val="en-US" w:eastAsia="zh-TW" w:bidi="ar-SA"/>
      </w:rPr>
    </w:lvl>
    <w:lvl w:ilvl="6" w:tplc="ABF69FC2">
      <w:numFmt w:val="bullet"/>
      <w:lvlText w:val="•"/>
      <w:lvlJc w:val="left"/>
      <w:pPr>
        <w:ind w:left="4813" w:hanging="361"/>
      </w:pPr>
      <w:rPr>
        <w:rFonts w:hint="default"/>
        <w:lang w:val="en-US" w:eastAsia="zh-TW" w:bidi="ar-SA"/>
      </w:rPr>
    </w:lvl>
    <w:lvl w:ilvl="7" w:tplc="81C012DA">
      <w:numFmt w:val="bullet"/>
      <w:lvlText w:val="•"/>
      <w:lvlJc w:val="left"/>
      <w:pPr>
        <w:ind w:left="5535" w:hanging="361"/>
      </w:pPr>
      <w:rPr>
        <w:rFonts w:hint="default"/>
        <w:lang w:val="en-US" w:eastAsia="zh-TW" w:bidi="ar-SA"/>
      </w:rPr>
    </w:lvl>
    <w:lvl w:ilvl="8" w:tplc="809EA43E">
      <w:numFmt w:val="bullet"/>
      <w:lvlText w:val="•"/>
      <w:lvlJc w:val="left"/>
      <w:pPr>
        <w:ind w:left="6257" w:hanging="361"/>
      </w:pPr>
      <w:rPr>
        <w:rFonts w:hint="default"/>
        <w:lang w:val="en-US" w:eastAsia="zh-TW" w:bidi="ar-SA"/>
      </w:rPr>
    </w:lvl>
  </w:abstractNum>
  <w:abstractNum w:abstractNumId="15" w15:restartNumberingAfterBreak="0">
    <w:nsid w:val="64376FFD"/>
    <w:multiLevelType w:val="hybridMultilevel"/>
    <w:tmpl w:val="11A899FE"/>
    <w:lvl w:ilvl="0" w:tplc="04090015">
      <w:start w:val="1"/>
      <w:numFmt w:val="taiwaneseCountingThousand"/>
      <w:lvlText w:val="%1、"/>
      <w:lvlJc w:val="left"/>
      <w:pPr>
        <w:ind w:left="13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16" w15:restartNumberingAfterBreak="0">
    <w:nsid w:val="69524F7E"/>
    <w:multiLevelType w:val="hybridMultilevel"/>
    <w:tmpl w:val="21CE3630"/>
    <w:lvl w:ilvl="0" w:tplc="991E9E52">
      <w:start w:val="2"/>
      <w:numFmt w:val="taiwaneseCountingThousand"/>
      <w:lvlText w:val="%1、"/>
      <w:lvlJc w:val="left"/>
      <w:pPr>
        <w:ind w:left="720" w:hanging="720"/>
      </w:pPr>
      <w:rPr>
        <w:rFonts w:ascii="標楷體" w:hAnsi="標楷體" w:cs="標楷體c.炬..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E82656"/>
    <w:multiLevelType w:val="hybridMultilevel"/>
    <w:tmpl w:val="E8106350"/>
    <w:lvl w:ilvl="0" w:tplc="04090015">
      <w:start w:val="1"/>
      <w:numFmt w:val="taiwaneseCountingThousand"/>
      <w:lvlText w:val="%1、"/>
      <w:lvlJc w:val="left"/>
      <w:pPr>
        <w:ind w:left="6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18" w15:restartNumberingAfterBreak="0">
    <w:nsid w:val="6B3C2FDE"/>
    <w:multiLevelType w:val="hybridMultilevel"/>
    <w:tmpl w:val="4AFE4B38"/>
    <w:lvl w:ilvl="0" w:tplc="FEB6589C">
      <w:start w:val="1"/>
      <w:numFmt w:val="decimal"/>
      <w:lvlText w:val="%1."/>
      <w:lvlJc w:val="left"/>
      <w:pPr>
        <w:ind w:left="270" w:hanging="163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spacing w:val="-2"/>
        <w:w w:val="100"/>
        <w:sz w:val="14"/>
        <w:szCs w:val="14"/>
        <w:lang w:val="en-US" w:eastAsia="zh-TW" w:bidi="ar-SA"/>
      </w:rPr>
    </w:lvl>
    <w:lvl w:ilvl="1" w:tplc="B3C06272">
      <w:numFmt w:val="bullet"/>
      <w:lvlText w:val="•"/>
      <w:lvlJc w:val="left"/>
      <w:pPr>
        <w:ind w:left="802" w:hanging="163"/>
      </w:pPr>
      <w:rPr>
        <w:rFonts w:hint="default"/>
        <w:lang w:val="en-US" w:eastAsia="zh-TW" w:bidi="ar-SA"/>
      </w:rPr>
    </w:lvl>
    <w:lvl w:ilvl="2" w:tplc="4B4872A4">
      <w:numFmt w:val="bullet"/>
      <w:lvlText w:val="•"/>
      <w:lvlJc w:val="left"/>
      <w:pPr>
        <w:ind w:left="1325" w:hanging="163"/>
      </w:pPr>
      <w:rPr>
        <w:rFonts w:hint="default"/>
        <w:lang w:val="en-US" w:eastAsia="zh-TW" w:bidi="ar-SA"/>
      </w:rPr>
    </w:lvl>
    <w:lvl w:ilvl="3" w:tplc="9E7681C8">
      <w:numFmt w:val="bullet"/>
      <w:lvlText w:val="•"/>
      <w:lvlJc w:val="left"/>
      <w:pPr>
        <w:ind w:left="1848" w:hanging="163"/>
      </w:pPr>
      <w:rPr>
        <w:rFonts w:hint="default"/>
        <w:lang w:val="en-US" w:eastAsia="zh-TW" w:bidi="ar-SA"/>
      </w:rPr>
    </w:lvl>
    <w:lvl w:ilvl="4" w:tplc="569E459C">
      <w:numFmt w:val="bullet"/>
      <w:lvlText w:val="•"/>
      <w:lvlJc w:val="left"/>
      <w:pPr>
        <w:ind w:left="2371" w:hanging="163"/>
      </w:pPr>
      <w:rPr>
        <w:rFonts w:hint="default"/>
        <w:lang w:val="en-US" w:eastAsia="zh-TW" w:bidi="ar-SA"/>
      </w:rPr>
    </w:lvl>
    <w:lvl w:ilvl="5" w:tplc="D2FEDA6A">
      <w:numFmt w:val="bullet"/>
      <w:lvlText w:val="•"/>
      <w:lvlJc w:val="left"/>
      <w:pPr>
        <w:ind w:left="2894" w:hanging="163"/>
      </w:pPr>
      <w:rPr>
        <w:rFonts w:hint="default"/>
        <w:lang w:val="en-US" w:eastAsia="zh-TW" w:bidi="ar-SA"/>
      </w:rPr>
    </w:lvl>
    <w:lvl w:ilvl="6" w:tplc="D02EF5A4">
      <w:numFmt w:val="bullet"/>
      <w:lvlText w:val="•"/>
      <w:lvlJc w:val="left"/>
      <w:pPr>
        <w:ind w:left="3417" w:hanging="163"/>
      </w:pPr>
      <w:rPr>
        <w:rFonts w:hint="default"/>
        <w:lang w:val="en-US" w:eastAsia="zh-TW" w:bidi="ar-SA"/>
      </w:rPr>
    </w:lvl>
    <w:lvl w:ilvl="7" w:tplc="31504AA6">
      <w:numFmt w:val="bullet"/>
      <w:lvlText w:val="•"/>
      <w:lvlJc w:val="left"/>
      <w:pPr>
        <w:ind w:left="3940" w:hanging="163"/>
      </w:pPr>
      <w:rPr>
        <w:rFonts w:hint="default"/>
        <w:lang w:val="en-US" w:eastAsia="zh-TW" w:bidi="ar-SA"/>
      </w:rPr>
    </w:lvl>
    <w:lvl w:ilvl="8" w:tplc="18000242">
      <w:numFmt w:val="bullet"/>
      <w:lvlText w:val="•"/>
      <w:lvlJc w:val="left"/>
      <w:pPr>
        <w:ind w:left="4463" w:hanging="163"/>
      </w:pPr>
      <w:rPr>
        <w:rFonts w:hint="default"/>
        <w:lang w:val="en-US" w:eastAsia="zh-TW" w:bidi="ar-SA"/>
      </w:rPr>
    </w:lvl>
  </w:abstractNum>
  <w:abstractNum w:abstractNumId="19" w15:restartNumberingAfterBreak="0">
    <w:nsid w:val="6B573D9C"/>
    <w:multiLevelType w:val="hybridMultilevel"/>
    <w:tmpl w:val="9836F6D8"/>
    <w:lvl w:ilvl="0" w:tplc="04090015">
      <w:start w:val="1"/>
      <w:numFmt w:val="taiwaneseCountingThousand"/>
      <w:lvlText w:val="%1、"/>
      <w:lvlJc w:val="left"/>
      <w:pPr>
        <w:ind w:left="64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21" w:hanging="480"/>
      </w:pPr>
    </w:lvl>
    <w:lvl w:ilvl="2" w:tplc="0409001B" w:tentative="1">
      <w:start w:val="1"/>
      <w:numFmt w:val="lowerRoman"/>
      <w:lvlText w:val="%3."/>
      <w:lvlJc w:val="right"/>
      <w:pPr>
        <w:ind w:left="1601" w:hanging="480"/>
      </w:pPr>
    </w:lvl>
    <w:lvl w:ilvl="3" w:tplc="0409000F" w:tentative="1">
      <w:start w:val="1"/>
      <w:numFmt w:val="decimal"/>
      <w:lvlText w:val="%4."/>
      <w:lvlJc w:val="left"/>
      <w:pPr>
        <w:ind w:left="20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1" w:hanging="480"/>
      </w:pPr>
    </w:lvl>
    <w:lvl w:ilvl="5" w:tplc="0409001B" w:tentative="1">
      <w:start w:val="1"/>
      <w:numFmt w:val="lowerRoman"/>
      <w:lvlText w:val="%6."/>
      <w:lvlJc w:val="right"/>
      <w:pPr>
        <w:ind w:left="3041" w:hanging="480"/>
      </w:pPr>
    </w:lvl>
    <w:lvl w:ilvl="6" w:tplc="0409000F" w:tentative="1">
      <w:start w:val="1"/>
      <w:numFmt w:val="decimal"/>
      <w:lvlText w:val="%7."/>
      <w:lvlJc w:val="left"/>
      <w:pPr>
        <w:ind w:left="35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1" w:hanging="480"/>
      </w:pPr>
    </w:lvl>
    <w:lvl w:ilvl="8" w:tplc="0409001B" w:tentative="1">
      <w:start w:val="1"/>
      <w:numFmt w:val="lowerRoman"/>
      <w:lvlText w:val="%9."/>
      <w:lvlJc w:val="right"/>
      <w:pPr>
        <w:ind w:left="4481" w:hanging="480"/>
      </w:pPr>
    </w:lvl>
  </w:abstractNum>
  <w:abstractNum w:abstractNumId="20" w15:restartNumberingAfterBreak="0">
    <w:nsid w:val="703C7B8F"/>
    <w:multiLevelType w:val="hybridMultilevel"/>
    <w:tmpl w:val="E692F398"/>
    <w:lvl w:ilvl="0" w:tplc="49C44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6"/>
  </w:num>
  <w:num w:numId="5">
    <w:abstractNumId w:val="20"/>
  </w:num>
  <w:num w:numId="6">
    <w:abstractNumId w:val="0"/>
  </w:num>
  <w:num w:numId="7">
    <w:abstractNumId w:val="11"/>
  </w:num>
  <w:num w:numId="8">
    <w:abstractNumId w:val="4"/>
  </w:num>
  <w:num w:numId="9">
    <w:abstractNumId w:val="12"/>
  </w:num>
  <w:num w:numId="10">
    <w:abstractNumId w:val="7"/>
  </w:num>
  <w:num w:numId="11">
    <w:abstractNumId w:val="18"/>
  </w:num>
  <w:num w:numId="12">
    <w:abstractNumId w:val="2"/>
  </w:num>
  <w:num w:numId="13">
    <w:abstractNumId w:val="14"/>
  </w:num>
  <w:num w:numId="14">
    <w:abstractNumId w:val="10"/>
  </w:num>
  <w:num w:numId="15">
    <w:abstractNumId w:val="3"/>
  </w:num>
  <w:num w:numId="16">
    <w:abstractNumId w:val="8"/>
  </w:num>
  <w:num w:numId="17">
    <w:abstractNumId w:val="6"/>
  </w:num>
  <w:num w:numId="18">
    <w:abstractNumId w:val="1"/>
  </w:num>
  <w:num w:numId="19">
    <w:abstractNumId w:val="5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595"/>
    <w:rsid w:val="00003565"/>
    <w:rsid w:val="00003D01"/>
    <w:rsid w:val="00005484"/>
    <w:rsid w:val="000258D8"/>
    <w:rsid w:val="0004487B"/>
    <w:rsid w:val="00046D86"/>
    <w:rsid w:val="00065558"/>
    <w:rsid w:val="000659A5"/>
    <w:rsid w:val="00071E8C"/>
    <w:rsid w:val="00096242"/>
    <w:rsid w:val="000A4EDE"/>
    <w:rsid w:val="000B0B2D"/>
    <w:rsid w:val="000B1FCE"/>
    <w:rsid w:val="000C04EC"/>
    <w:rsid w:val="000C2B1C"/>
    <w:rsid w:val="00102328"/>
    <w:rsid w:val="00104AF7"/>
    <w:rsid w:val="00121F08"/>
    <w:rsid w:val="00125109"/>
    <w:rsid w:val="0012771C"/>
    <w:rsid w:val="00130ADE"/>
    <w:rsid w:val="00133F01"/>
    <w:rsid w:val="0013529E"/>
    <w:rsid w:val="0015339C"/>
    <w:rsid w:val="00174132"/>
    <w:rsid w:val="00174C50"/>
    <w:rsid w:val="001759C8"/>
    <w:rsid w:val="00183932"/>
    <w:rsid w:val="001B7865"/>
    <w:rsid w:val="001B7F1B"/>
    <w:rsid w:val="001C3E03"/>
    <w:rsid w:val="001E02BD"/>
    <w:rsid w:val="00201711"/>
    <w:rsid w:val="00220EB1"/>
    <w:rsid w:val="002300D8"/>
    <w:rsid w:val="00260884"/>
    <w:rsid w:val="0026300F"/>
    <w:rsid w:val="00265A94"/>
    <w:rsid w:val="00286C3F"/>
    <w:rsid w:val="002A30CC"/>
    <w:rsid w:val="002B0606"/>
    <w:rsid w:val="002C34A9"/>
    <w:rsid w:val="002F3D72"/>
    <w:rsid w:val="002F666F"/>
    <w:rsid w:val="003136F0"/>
    <w:rsid w:val="0032035C"/>
    <w:rsid w:val="00320930"/>
    <w:rsid w:val="0033230B"/>
    <w:rsid w:val="00340AA1"/>
    <w:rsid w:val="003539E8"/>
    <w:rsid w:val="00357A3B"/>
    <w:rsid w:val="00373BE7"/>
    <w:rsid w:val="003A6C12"/>
    <w:rsid w:val="003A6F4A"/>
    <w:rsid w:val="003B30C1"/>
    <w:rsid w:val="003E0ECE"/>
    <w:rsid w:val="003E2EE2"/>
    <w:rsid w:val="003F53A1"/>
    <w:rsid w:val="004134F6"/>
    <w:rsid w:val="0042562B"/>
    <w:rsid w:val="00425781"/>
    <w:rsid w:val="00436614"/>
    <w:rsid w:val="00440F2A"/>
    <w:rsid w:val="0044406B"/>
    <w:rsid w:val="00455E82"/>
    <w:rsid w:val="0048020B"/>
    <w:rsid w:val="004A4EB8"/>
    <w:rsid w:val="004C627E"/>
    <w:rsid w:val="004E27B3"/>
    <w:rsid w:val="004F43AE"/>
    <w:rsid w:val="004F4A15"/>
    <w:rsid w:val="005147B6"/>
    <w:rsid w:val="00525FAE"/>
    <w:rsid w:val="005327CA"/>
    <w:rsid w:val="00547283"/>
    <w:rsid w:val="00561688"/>
    <w:rsid w:val="00570EF8"/>
    <w:rsid w:val="00577B9F"/>
    <w:rsid w:val="0058147C"/>
    <w:rsid w:val="005C429A"/>
    <w:rsid w:val="005F1250"/>
    <w:rsid w:val="00601F88"/>
    <w:rsid w:val="0060638E"/>
    <w:rsid w:val="006121A1"/>
    <w:rsid w:val="0061374B"/>
    <w:rsid w:val="006146B7"/>
    <w:rsid w:val="00615597"/>
    <w:rsid w:val="00615F42"/>
    <w:rsid w:val="006209D7"/>
    <w:rsid w:val="00653DCD"/>
    <w:rsid w:val="00664DCA"/>
    <w:rsid w:val="00671957"/>
    <w:rsid w:val="00683741"/>
    <w:rsid w:val="0068702E"/>
    <w:rsid w:val="00693E75"/>
    <w:rsid w:val="006946E4"/>
    <w:rsid w:val="0069523E"/>
    <w:rsid w:val="006A0B1B"/>
    <w:rsid w:val="006A1641"/>
    <w:rsid w:val="006C1555"/>
    <w:rsid w:val="006C5FA6"/>
    <w:rsid w:val="006E6E31"/>
    <w:rsid w:val="006F7271"/>
    <w:rsid w:val="00702B1E"/>
    <w:rsid w:val="007035F2"/>
    <w:rsid w:val="00716C01"/>
    <w:rsid w:val="007236ED"/>
    <w:rsid w:val="00727D74"/>
    <w:rsid w:val="00764499"/>
    <w:rsid w:val="0076747A"/>
    <w:rsid w:val="007715B2"/>
    <w:rsid w:val="00785280"/>
    <w:rsid w:val="007A0253"/>
    <w:rsid w:val="007A44E8"/>
    <w:rsid w:val="007C5FEA"/>
    <w:rsid w:val="007D0C8B"/>
    <w:rsid w:val="007D2C57"/>
    <w:rsid w:val="007D7568"/>
    <w:rsid w:val="007E6D65"/>
    <w:rsid w:val="007F47F1"/>
    <w:rsid w:val="007F551A"/>
    <w:rsid w:val="007F6654"/>
    <w:rsid w:val="00803B24"/>
    <w:rsid w:val="00817CB5"/>
    <w:rsid w:val="008318E7"/>
    <w:rsid w:val="00855BF1"/>
    <w:rsid w:val="00864591"/>
    <w:rsid w:val="00865F55"/>
    <w:rsid w:val="00872144"/>
    <w:rsid w:val="00891B18"/>
    <w:rsid w:val="00895F8F"/>
    <w:rsid w:val="008C2F85"/>
    <w:rsid w:val="008D6727"/>
    <w:rsid w:val="00912266"/>
    <w:rsid w:val="009146D3"/>
    <w:rsid w:val="009235DC"/>
    <w:rsid w:val="00926C00"/>
    <w:rsid w:val="00935085"/>
    <w:rsid w:val="009664E7"/>
    <w:rsid w:val="00972EBD"/>
    <w:rsid w:val="0097359A"/>
    <w:rsid w:val="00977C6A"/>
    <w:rsid w:val="009B11BD"/>
    <w:rsid w:val="009B2010"/>
    <w:rsid w:val="009B6EFC"/>
    <w:rsid w:val="009D0748"/>
    <w:rsid w:val="00A20823"/>
    <w:rsid w:val="00A27038"/>
    <w:rsid w:val="00A3068E"/>
    <w:rsid w:val="00A430BA"/>
    <w:rsid w:val="00A616F2"/>
    <w:rsid w:val="00A61B1D"/>
    <w:rsid w:val="00A61CEF"/>
    <w:rsid w:val="00A830EF"/>
    <w:rsid w:val="00A97B98"/>
    <w:rsid w:val="00AB0C8E"/>
    <w:rsid w:val="00AB519E"/>
    <w:rsid w:val="00AB6E02"/>
    <w:rsid w:val="00AE62AD"/>
    <w:rsid w:val="00AE6319"/>
    <w:rsid w:val="00AF1928"/>
    <w:rsid w:val="00AF4F7F"/>
    <w:rsid w:val="00B2113B"/>
    <w:rsid w:val="00B25107"/>
    <w:rsid w:val="00B44E56"/>
    <w:rsid w:val="00B56A18"/>
    <w:rsid w:val="00B6629C"/>
    <w:rsid w:val="00B80257"/>
    <w:rsid w:val="00B8570D"/>
    <w:rsid w:val="00BA49D7"/>
    <w:rsid w:val="00BC4C6E"/>
    <w:rsid w:val="00BE0F42"/>
    <w:rsid w:val="00BF0DED"/>
    <w:rsid w:val="00BF2351"/>
    <w:rsid w:val="00C011C0"/>
    <w:rsid w:val="00C0274C"/>
    <w:rsid w:val="00C272E1"/>
    <w:rsid w:val="00C37447"/>
    <w:rsid w:val="00C6003F"/>
    <w:rsid w:val="00C83E91"/>
    <w:rsid w:val="00C97169"/>
    <w:rsid w:val="00CA32B5"/>
    <w:rsid w:val="00CB30A3"/>
    <w:rsid w:val="00CF5AE9"/>
    <w:rsid w:val="00D14311"/>
    <w:rsid w:val="00D170BC"/>
    <w:rsid w:val="00D26A7C"/>
    <w:rsid w:val="00D27AE7"/>
    <w:rsid w:val="00D3201C"/>
    <w:rsid w:val="00D337CA"/>
    <w:rsid w:val="00D46A5D"/>
    <w:rsid w:val="00D50B9B"/>
    <w:rsid w:val="00D50E5F"/>
    <w:rsid w:val="00D603A8"/>
    <w:rsid w:val="00D63ED0"/>
    <w:rsid w:val="00D82E88"/>
    <w:rsid w:val="00D947B6"/>
    <w:rsid w:val="00D96595"/>
    <w:rsid w:val="00DA24AB"/>
    <w:rsid w:val="00DB0B92"/>
    <w:rsid w:val="00DD158E"/>
    <w:rsid w:val="00DD77EF"/>
    <w:rsid w:val="00DF60AD"/>
    <w:rsid w:val="00E06180"/>
    <w:rsid w:val="00E727B9"/>
    <w:rsid w:val="00E75C37"/>
    <w:rsid w:val="00E779E9"/>
    <w:rsid w:val="00E83634"/>
    <w:rsid w:val="00EA2577"/>
    <w:rsid w:val="00EB3685"/>
    <w:rsid w:val="00EB53EF"/>
    <w:rsid w:val="00EE195B"/>
    <w:rsid w:val="00EE695B"/>
    <w:rsid w:val="00F24E5A"/>
    <w:rsid w:val="00F30C74"/>
    <w:rsid w:val="00F3255B"/>
    <w:rsid w:val="00F35D1D"/>
    <w:rsid w:val="00F50F64"/>
    <w:rsid w:val="00F6182A"/>
    <w:rsid w:val="00F6674B"/>
    <w:rsid w:val="00F81475"/>
    <w:rsid w:val="00F8245F"/>
    <w:rsid w:val="00FA107D"/>
    <w:rsid w:val="00FA3F41"/>
    <w:rsid w:val="00FB7490"/>
    <w:rsid w:val="00FC081C"/>
    <w:rsid w:val="00FC100B"/>
    <w:rsid w:val="00FD32D4"/>
    <w:rsid w:val="00FE0BA7"/>
    <w:rsid w:val="00FE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9ED660"/>
  <w15:chartTrackingRefBased/>
  <w15:docId w15:val="{2D1F5BE3-FC39-4E2C-A64E-703B44B6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5BF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link w:val="30"/>
    <w:uiPriority w:val="9"/>
    <w:qFormat/>
    <w:rsid w:val="00A61CEF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-">
    <w:name w:val="樣式2-案由"/>
    <w:basedOn w:val="a"/>
    <w:link w:val="2-0"/>
    <w:qFormat/>
    <w:rsid w:val="00D96595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character" w:customStyle="1" w:styleId="2-0">
    <w:name w:val="樣式2-案由 字元"/>
    <w:basedOn w:val="a0"/>
    <w:link w:val="2-"/>
    <w:rsid w:val="00D96595"/>
    <w:rPr>
      <w:rFonts w:ascii="Arial" w:eastAsia="標楷體" w:hAnsi="Arial" w:cs="Times New Roman"/>
      <w:b/>
      <w:bCs/>
      <w:sz w:val="28"/>
    </w:rPr>
  </w:style>
  <w:style w:type="table" w:customStyle="1" w:styleId="511">
    <w:name w:val="表格 格線 511"/>
    <w:basedOn w:val="a1"/>
    <w:next w:val="5"/>
    <w:rsid w:val="00D9659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5">
    <w:name w:val="Table Grid 5"/>
    <w:basedOn w:val="a1"/>
    <w:uiPriority w:val="99"/>
    <w:semiHidden/>
    <w:unhideWhenUsed/>
    <w:rsid w:val="00D96595"/>
    <w:pPr>
      <w:widowControl w:val="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3">
    <w:name w:val="List Paragraph"/>
    <w:aliases w:val="卑南壹,標1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,List Paragraph"/>
    <w:basedOn w:val="a"/>
    <w:link w:val="a4"/>
    <w:qFormat/>
    <w:rsid w:val="00D9659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B0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0B2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0B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0B2D"/>
    <w:rPr>
      <w:rFonts w:ascii="Times New Roman" w:eastAsia="新細明體" w:hAnsi="Times New Roman" w:cs="Times New Roman"/>
      <w:sz w:val="20"/>
      <w:szCs w:val="20"/>
    </w:rPr>
  </w:style>
  <w:style w:type="paragraph" w:customStyle="1" w:styleId="Standard">
    <w:name w:val="Standard"/>
    <w:rsid w:val="00785280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4">
    <w:name w:val="清單段落 字元"/>
    <w:aliases w:val="卑南壹 字元,標1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List Paragraph (numbered (a)) 字元"/>
    <w:link w:val="a3"/>
    <w:qFormat/>
    <w:locked/>
    <w:rsid w:val="00F3255B"/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qFormat/>
    <w:rsid w:val="006C5FA6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9">
    <w:name w:val="Body Text"/>
    <w:basedOn w:val="a"/>
    <w:link w:val="aa"/>
    <w:uiPriority w:val="1"/>
    <w:qFormat/>
    <w:rsid w:val="00FE0BA7"/>
    <w:pPr>
      <w:autoSpaceDE w:val="0"/>
      <w:autoSpaceDN w:val="0"/>
      <w:spacing w:before="2"/>
      <w:ind w:left="992"/>
    </w:pPr>
    <w:rPr>
      <w:rFonts w:ascii="細明體_HKSCS" w:eastAsia="細明體_HKSCS" w:hAnsi="細明體_HKSCS" w:cs="細明體_HKSCS"/>
      <w:kern w:val="0"/>
    </w:rPr>
  </w:style>
  <w:style w:type="character" w:customStyle="1" w:styleId="aa">
    <w:name w:val="本文 字元"/>
    <w:basedOn w:val="a0"/>
    <w:link w:val="a9"/>
    <w:uiPriority w:val="1"/>
    <w:rsid w:val="00FE0BA7"/>
    <w:rPr>
      <w:rFonts w:ascii="細明體_HKSCS" w:eastAsia="細明體_HKSCS" w:hAnsi="細明體_HKSCS" w:cs="細明體_HKSCS"/>
      <w:kern w:val="0"/>
      <w:szCs w:val="24"/>
    </w:rPr>
  </w:style>
  <w:style w:type="character" w:customStyle="1" w:styleId="30">
    <w:name w:val="標題 3 字元"/>
    <w:basedOn w:val="a0"/>
    <w:link w:val="3"/>
    <w:uiPriority w:val="9"/>
    <w:rsid w:val="00A61CEF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b">
    <w:name w:val="Hyperlink"/>
    <w:basedOn w:val="a0"/>
    <w:uiPriority w:val="99"/>
    <w:semiHidden/>
    <w:unhideWhenUsed/>
    <w:rsid w:val="00A61CE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046D8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46D86"/>
    <w:pPr>
      <w:autoSpaceDE w:val="0"/>
      <w:autoSpaceDN w:val="0"/>
    </w:pPr>
    <w:rPr>
      <w:rFonts w:ascii="細明體_HKSCS" w:eastAsia="細明體_HKSCS" w:hAnsi="細明體_HKSCS" w:cs="細明體_HKSCS"/>
      <w:kern w:val="0"/>
      <w:sz w:val="22"/>
      <w:szCs w:val="22"/>
    </w:rPr>
  </w:style>
  <w:style w:type="paragraph" w:styleId="ac">
    <w:name w:val="Revision"/>
    <w:hidden/>
    <w:uiPriority w:val="99"/>
    <w:semiHidden/>
    <w:rsid w:val="007F47F1"/>
    <w:rPr>
      <w:rFonts w:ascii="Times New Roman" w:eastAsia="新細明體" w:hAnsi="Times New Roman" w:cs="Times New Roman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C600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600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F94B34-BCF0-46D9-ABF4-EDEA1A1B6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asia1011</dc:creator>
  <cp:keywords/>
  <dc:description/>
  <cp:lastModifiedBy>張曉芸</cp:lastModifiedBy>
  <cp:revision>2</cp:revision>
  <cp:lastPrinted>2025-04-11T06:24:00Z</cp:lastPrinted>
  <dcterms:created xsi:type="dcterms:W3CDTF">2025-05-02T08:03:00Z</dcterms:created>
  <dcterms:modified xsi:type="dcterms:W3CDTF">2025-05-02T08:03:00Z</dcterms:modified>
</cp:coreProperties>
</file>